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C779B" w14:textId="77777777" w:rsidR="00FB5DC0" w:rsidRPr="007F49BA" w:rsidRDefault="00FB5DC0" w:rsidP="00FB5DC0">
      <w:pPr>
        <w:spacing w:after="0" w:line="240" w:lineRule="auto"/>
        <w:rPr>
          <w:rFonts w:eastAsia="Times New Roman" w:cstheme="minorHAnsi"/>
          <w:b/>
          <w:bCs/>
          <w:color w:val="000000"/>
          <w:sz w:val="28"/>
          <w:szCs w:val="28"/>
          <w:u w:val="single"/>
          <w:lang w:eastAsia="en-AU"/>
        </w:rPr>
      </w:pPr>
      <w:r w:rsidRPr="007F49BA">
        <w:rPr>
          <w:rFonts w:eastAsia="Times New Roman" w:cstheme="minorHAnsi"/>
          <w:b/>
          <w:bCs/>
          <w:color w:val="000000"/>
          <w:sz w:val="28"/>
          <w:szCs w:val="28"/>
          <w:u w:val="single"/>
          <w:lang w:eastAsia="en-AU"/>
        </w:rPr>
        <w:t>164 BEECROFT ROAD, CHELTENHAM</w:t>
      </w:r>
      <w:r>
        <w:rPr>
          <w:rFonts w:eastAsia="Times New Roman" w:cstheme="minorHAnsi"/>
          <w:b/>
          <w:bCs/>
          <w:color w:val="000000"/>
          <w:sz w:val="28"/>
          <w:szCs w:val="28"/>
          <w:u w:val="single"/>
          <w:lang w:eastAsia="en-AU"/>
        </w:rPr>
        <w:t xml:space="preserve"> (“</w:t>
      </w:r>
      <w:proofErr w:type="spellStart"/>
      <w:r>
        <w:rPr>
          <w:rFonts w:eastAsia="Times New Roman" w:cstheme="minorHAnsi"/>
          <w:b/>
          <w:bCs/>
          <w:color w:val="000000"/>
          <w:sz w:val="28"/>
          <w:szCs w:val="28"/>
          <w:u w:val="single"/>
          <w:lang w:eastAsia="en-AU"/>
        </w:rPr>
        <w:t>Sherbourne</w:t>
      </w:r>
      <w:proofErr w:type="spellEnd"/>
      <w:r>
        <w:rPr>
          <w:rFonts w:eastAsia="Times New Roman" w:cstheme="minorHAnsi"/>
          <w:b/>
          <w:bCs/>
          <w:color w:val="000000"/>
          <w:sz w:val="28"/>
          <w:szCs w:val="28"/>
          <w:u w:val="single"/>
          <w:lang w:eastAsia="en-AU"/>
        </w:rPr>
        <w:t>” later “</w:t>
      </w:r>
      <w:proofErr w:type="spellStart"/>
      <w:r>
        <w:rPr>
          <w:rFonts w:eastAsia="Times New Roman" w:cstheme="minorHAnsi"/>
          <w:b/>
          <w:bCs/>
          <w:color w:val="000000"/>
          <w:sz w:val="28"/>
          <w:szCs w:val="28"/>
          <w:u w:val="single"/>
          <w:lang w:eastAsia="en-AU"/>
        </w:rPr>
        <w:t>Yantara</w:t>
      </w:r>
      <w:proofErr w:type="spellEnd"/>
      <w:r>
        <w:rPr>
          <w:rFonts w:eastAsia="Times New Roman" w:cstheme="minorHAnsi"/>
          <w:b/>
          <w:bCs/>
          <w:color w:val="000000"/>
          <w:sz w:val="28"/>
          <w:szCs w:val="28"/>
          <w:u w:val="single"/>
          <w:lang w:eastAsia="en-AU"/>
        </w:rPr>
        <w:t>”)</w:t>
      </w:r>
    </w:p>
    <w:p w14:paraId="1F956135" w14:textId="77777777" w:rsidR="00FB5DC0" w:rsidRDefault="00FB5DC0" w:rsidP="00FB5DC0">
      <w:pPr>
        <w:spacing w:after="0" w:line="240" w:lineRule="auto"/>
        <w:rPr>
          <w:rFonts w:eastAsia="Times New Roman" w:cstheme="minorHAnsi"/>
          <w:b/>
          <w:bCs/>
          <w:color w:val="000000"/>
          <w:sz w:val="24"/>
          <w:szCs w:val="24"/>
          <w:lang w:eastAsia="en-AU"/>
        </w:rPr>
      </w:pPr>
    </w:p>
    <w:p w14:paraId="40BEF74F" w14:textId="77777777" w:rsidR="00FB5DC0" w:rsidRDefault="00FB5DC0" w:rsidP="00FB5DC0">
      <w:pPr>
        <w:spacing w:after="0" w:line="240" w:lineRule="auto"/>
        <w:rPr>
          <w:rFonts w:eastAsia="Times New Roman" w:cstheme="minorHAnsi"/>
          <w:b/>
          <w:bCs/>
          <w:color w:val="000000"/>
          <w:sz w:val="24"/>
          <w:szCs w:val="24"/>
          <w:lang w:eastAsia="en-AU"/>
        </w:rPr>
      </w:pPr>
      <w:r w:rsidRPr="00DB722A">
        <w:rPr>
          <w:rFonts w:eastAsia="Times New Roman" w:cstheme="minorHAnsi"/>
          <w:b/>
          <w:bCs/>
          <w:noProof/>
          <w:color w:val="000000"/>
          <w:sz w:val="24"/>
          <w:szCs w:val="24"/>
          <w:lang w:eastAsia="en-AU"/>
        </w:rPr>
        <w:drawing>
          <wp:inline distT="0" distB="0" distL="0" distR="0" wp14:anchorId="5A04C7F8" wp14:editId="04784BB7">
            <wp:extent cx="5038725" cy="3230009"/>
            <wp:effectExtent l="0" t="0" r="0" b="8890"/>
            <wp:docPr id="698040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40000" name=""/>
                    <pic:cNvPicPr/>
                  </pic:nvPicPr>
                  <pic:blipFill>
                    <a:blip r:embed="rId7"/>
                    <a:stretch>
                      <a:fillRect/>
                    </a:stretch>
                  </pic:blipFill>
                  <pic:spPr>
                    <a:xfrm>
                      <a:off x="0" y="0"/>
                      <a:ext cx="5046800" cy="3235186"/>
                    </a:xfrm>
                    <a:prstGeom prst="rect">
                      <a:avLst/>
                    </a:prstGeom>
                  </pic:spPr>
                </pic:pic>
              </a:graphicData>
            </a:graphic>
          </wp:inline>
        </w:drawing>
      </w:r>
    </w:p>
    <w:p w14:paraId="79226F5B" w14:textId="25DA1E2A" w:rsidR="00FB5DC0" w:rsidRPr="00742465" w:rsidRDefault="00742465" w:rsidP="00FB5DC0">
      <w:pPr>
        <w:spacing w:after="0" w:line="240" w:lineRule="auto"/>
        <w:rPr>
          <w:rFonts w:eastAsia="Times New Roman" w:cstheme="minorHAnsi"/>
          <w:color w:val="000000"/>
          <w:sz w:val="24"/>
          <w:szCs w:val="24"/>
          <w:lang w:eastAsia="en-AU"/>
        </w:rPr>
      </w:pPr>
      <w:r w:rsidRPr="00742465">
        <w:rPr>
          <w:rFonts w:eastAsia="Times New Roman" w:cstheme="minorHAnsi"/>
          <w:color w:val="000000"/>
          <w:sz w:val="24"/>
          <w:szCs w:val="24"/>
          <w:lang w:eastAsia="en-AU"/>
        </w:rPr>
        <w:t>Lot 1 DP 519758</w:t>
      </w:r>
    </w:p>
    <w:p w14:paraId="673E9A0B" w14:textId="77777777" w:rsidR="00742465" w:rsidRPr="00742465" w:rsidRDefault="00742465" w:rsidP="00FB5DC0">
      <w:pPr>
        <w:spacing w:after="0" w:line="240" w:lineRule="auto"/>
        <w:rPr>
          <w:rFonts w:eastAsia="Times New Roman" w:cstheme="minorHAnsi"/>
          <w:color w:val="000000"/>
          <w:sz w:val="24"/>
          <w:szCs w:val="24"/>
          <w:lang w:eastAsia="en-AU"/>
        </w:rPr>
      </w:pPr>
    </w:p>
    <w:p w14:paraId="3916F836" w14:textId="558075B6" w:rsidR="00FB5DC0" w:rsidRDefault="00FB5DC0" w:rsidP="00FB5DC0">
      <w:pPr>
        <w:spacing w:after="0" w:line="240" w:lineRule="auto"/>
        <w:rPr>
          <w:rFonts w:eastAsia="Times New Roman" w:cstheme="minorHAnsi"/>
          <w:b/>
          <w:bCs/>
          <w:color w:val="000000"/>
          <w:sz w:val="24"/>
          <w:szCs w:val="24"/>
          <w:lang w:eastAsia="en-AU"/>
        </w:rPr>
      </w:pPr>
      <w:r>
        <w:rPr>
          <w:rFonts w:eastAsia="Times New Roman" w:cstheme="minorHAnsi"/>
          <w:b/>
          <w:bCs/>
          <w:color w:val="000000"/>
          <w:sz w:val="24"/>
          <w:szCs w:val="24"/>
          <w:lang w:eastAsia="en-AU"/>
        </w:rPr>
        <w:t>Hornsby</w:t>
      </w:r>
      <w:r w:rsidR="00580733">
        <w:rPr>
          <w:rFonts w:eastAsia="Times New Roman" w:cstheme="minorHAnsi"/>
          <w:b/>
          <w:bCs/>
          <w:color w:val="000000"/>
          <w:sz w:val="24"/>
          <w:szCs w:val="24"/>
          <w:lang w:eastAsia="en-AU"/>
        </w:rPr>
        <w:t xml:space="preserve"> Shire</w:t>
      </w:r>
      <w:r>
        <w:rPr>
          <w:rFonts w:eastAsia="Times New Roman" w:cstheme="minorHAnsi"/>
          <w:b/>
          <w:bCs/>
          <w:color w:val="000000"/>
          <w:sz w:val="24"/>
          <w:szCs w:val="24"/>
          <w:lang w:eastAsia="en-AU"/>
        </w:rPr>
        <w:t xml:space="preserve"> Council details</w:t>
      </w:r>
    </w:p>
    <w:p w14:paraId="413CF6B9" w14:textId="77777777" w:rsidR="00FB5DC0" w:rsidRDefault="00FB5DC0" w:rsidP="00FB5DC0">
      <w:pPr>
        <w:spacing w:after="0" w:line="240" w:lineRule="auto"/>
        <w:rPr>
          <w:rFonts w:eastAsia="Times New Roman" w:cstheme="minorHAnsi"/>
          <w:b/>
          <w:bCs/>
          <w:color w:val="000000"/>
          <w:sz w:val="24"/>
          <w:szCs w:val="24"/>
          <w:lang w:eastAsia="en-AU"/>
        </w:rPr>
      </w:pPr>
      <w:r>
        <w:rPr>
          <w:rFonts w:eastAsia="Times New Roman" w:cstheme="minorHAnsi"/>
          <w:b/>
          <w:bCs/>
          <w:color w:val="000000"/>
          <w:sz w:val="24"/>
          <w:szCs w:val="24"/>
          <w:lang w:eastAsia="en-AU"/>
        </w:rPr>
        <w:t>Heritage Register: (NONE)</w:t>
      </w:r>
    </w:p>
    <w:p w14:paraId="5AD1FF82" w14:textId="77777777" w:rsidR="00FB5DC0" w:rsidRPr="00AB44D2" w:rsidRDefault="00FB5DC0" w:rsidP="00FB5DC0">
      <w:pPr>
        <w:spacing w:after="0" w:line="240" w:lineRule="auto"/>
        <w:rPr>
          <w:rFonts w:eastAsia="Times New Roman" w:cstheme="minorHAnsi"/>
          <w:color w:val="000000"/>
          <w:sz w:val="24"/>
          <w:szCs w:val="24"/>
          <w:lang w:eastAsia="en-AU"/>
        </w:rPr>
      </w:pPr>
    </w:p>
    <w:p w14:paraId="5CB874C6" w14:textId="4F08585C" w:rsidR="00AB44D2" w:rsidRPr="00AB44D2" w:rsidRDefault="00AB44D2" w:rsidP="00AB44D2">
      <w:pPr>
        <w:spacing w:after="120" w:line="240" w:lineRule="auto"/>
        <w:rPr>
          <w:rFonts w:eastAsia="Times New Roman" w:cstheme="minorHAnsi"/>
          <w:color w:val="000000"/>
          <w:sz w:val="24"/>
          <w:szCs w:val="24"/>
          <w:lang w:eastAsia="en-AU"/>
        </w:rPr>
      </w:pPr>
      <w:bookmarkStart w:id="0" w:name="_Hlk142158954"/>
      <w:r w:rsidRPr="00AB44D2">
        <w:rPr>
          <w:rFonts w:eastAsia="Times New Roman" w:cstheme="minorHAnsi"/>
          <w:color w:val="000000"/>
          <w:sz w:val="24"/>
          <w:szCs w:val="24"/>
          <w:lang w:eastAsia="en-AU"/>
        </w:rPr>
        <w:t>The origin of the name “</w:t>
      </w:r>
      <w:proofErr w:type="spellStart"/>
      <w:r w:rsidRPr="00AB44D2">
        <w:rPr>
          <w:rFonts w:eastAsia="Times New Roman" w:cstheme="minorHAnsi"/>
          <w:color w:val="000000"/>
          <w:sz w:val="24"/>
          <w:szCs w:val="24"/>
          <w:lang w:eastAsia="en-AU"/>
        </w:rPr>
        <w:t>Sherbourne</w:t>
      </w:r>
      <w:proofErr w:type="spellEnd"/>
      <w:r w:rsidRPr="00AB44D2">
        <w:rPr>
          <w:rFonts w:eastAsia="Times New Roman" w:cstheme="minorHAnsi"/>
          <w:color w:val="000000"/>
          <w:sz w:val="24"/>
          <w:szCs w:val="24"/>
          <w:lang w:eastAsia="en-AU"/>
        </w:rPr>
        <w:t>” cannot be determined.</w:t>
      </w:r>
    </w:p>
    <w:p w14:paraId="34B2EA87" w14:textId="3B15A966" w:rsidR="00AB44D2" w:rsidRPr="00AB44D2" w:rsidRDefault="00AB44D2" w:rsidP="00AB44D2">
      <w:pPr>
        <w:spacing w:after="0"/>
        <w:rPr>
          <w:sz w:val="24"/>
          <w:szCs w:val="24"/>
        </w:rPr>
      </w:pPr>
      <w:bookmarkStart w:id="1" w:name="_Hlk142156605"/>
      <w:r>
        <w:rPr>
          <w:sz w:val="24"/>
          <w:szCs w:val="24"/>
        </w:rPr>
        <w:t>“</w:t>
      </w:r>
      <w:proofErr w:type="spellStart"/>
      <w:r w:rsidRPr="00AB44D2">
        <w:rPr>
          <w:sz w:val="24"/>
          <w:szCs w:val="24"/>
        </w:rPr>
        <w:t>Yantara</w:t>
      </w:r>
      <w:proofErr w:type="spellEnd"/>
      <w:r>
        <w:rPr>
          <w:sz w:val="24"/>
          <w:szCs w:val="24"/>
        </w:rPr>
        <w:t>”</w:t>
      </w:r>
      <w:r w:rsidRPr="00AB44D2">
        <w:rPr>
          <w:sz w:val="24"/>
          <w:szCs w:val="24"/>
        </w:rPr>
        <w:t xml:space="preserve"> is a division of N.S.W. and is believed to be derived from a local aboriginal word.]</w:t>
      </w:r>
      <w:bookmarkEnd w:id="0"/>
    </w:p>
    <w:bookmarkEnd w:id="1"/>
    <w:p w14:paraId="482D377C" w14:textId="77777777" w:rsidR="00AB44D2" w:rsidRDefault="00AB44D2" w:rsidP="00FB5DC0">
      <w:pPr>
        <w:spacing w:after="0" w:line="240" w:lineRule="auto"/>
        <w:rPr>
          <w:rFonts w:eastAsia="Times New Roman" w:cstheme="minorHAnsi"/>
          <w:b/>
          <w:bCs/>
          <w:color w:val="000000"/>
          <w:sz w:val="24"/>
          <w:szCs w:val="24"/>
          <w:lang w:eastAsia="en-AU"/>
        </w:rPr>
      </w:pPr>
    </w:p>
    <w:p w14:paraId="0C8E9FE9" w14:textId="77777777" w:rsidR="00A1678B" w:rsidRDefault="00A1678B" w:rsidP="00A1678B">
      <w:pPr>
        <w:spacing w:after="0"/>
        <w:rPr>
          <w:color w:val="000000"/>
          <w:sz w:val="24"/>
          <w:szCs w:val="24"/>
        </w:rPr>
      </w:pPr>
      <w:bookmarkStart w:id="2" w:name="_Hlk148125046"/>
      <w:r>
        <w:rPr>
          <w:color w:val="000000"/>
          <w:sz w:val="24"/>
          <w:szCs w:val="24"/>
        </w:rPr>
        <w:t>Part of Cheltenham Park Estate Subdivision 1901</w:t>
      </w:r>
    </w:p>
    <w:bookmarkEnd w:id="2"/>
    <w:p w14:paraId="3E0CCFD9" w14:textId="77777777" w:rsidR="00A1678B" w:rsidRDefault="00A1678B" w:rsidP="00FB5DC0">
      <w:pPr>
        <w:spacing w:after="0" w:line="240" w:lineRule="auto"/>
        <w:rPr>
          <w:rFonts w:eastAsia="Times New Roman" w:cstheme="minorHAnsi"/>
          <w:b/>
          <w:bCs/>
          <w:color w:val="000000"/>
          <w:sz w:val="24"/>
          <w:szCs w:val="24"/>
          <w:lang w:eastAsia="en-AU"/>
        </w:rPr>
      </w:pPr>
    </w:p>
    <w:p w14:paraId="36BC28C9" w14:textId="77777777" w:rsidR="00C15267" w:rsidRDefault="00C15267" w:rsidP="00C15267">
      <w:pPr>
        <w:spacing w:after="120"/>
        <w:rPr>
          <w:rFonts w:cstheme="minorHAnsi"/>
          <w:color w:val="000000"/>
          <w:sz w:val="24"/>
          <w:szCs w:val="24"/>
        </w:rPr>
      </w:pPr>
      <w:r>
        <w:rPr>
          <w:rFonts w:cstheme="minorHAnsi"/>
          <w:color w:val="000000"/>
          <w:sz w:val="24"/>
          <w:szCs w:val="24"/>
        </w:rPr>
        <w:t>The 1901 Cheltenham Park Estate Subdivision created lots for sale along the Beecroft Road, Mason Avenue, Kent Road (later Cheltenham Road) and Boronia Avenue.</w:t>
      </w:r>
    </w:p>
    <w:p w14:paraId="6B756E80" w14:textId="75223649" w:rsidR="00C15267" w:rsidRDefault="00C15267" w:rsidP="00C15267">
      <w:pPr>
        <w:spacing w:after="120"/>
        <w:rPr>
          <w:rFonts w:cstheme="minorHAnsi"/>
          <w:color w:val="000000"/>
          <w:sz w:val="24"/>
          <w:szCs w:val="24"/>
        </w:rPr>
      </w:pPr>
      <w:r>
        <w:rPr>
          <w:rFonts w:cstheme="minorHAnsi"/>
          <w:noProof/>
          <w:color w:val="000000"/>
          <w:sz w:val="24"/>
          <w:szCs w:val="24"/>
        </w:rPr>
        <w:drawing>
          <wp:inline distT="0" distB="0" distL="0" distR="0" wp14:anchorId="005778A6" wp14:editId="603D5018">
            <wp:extent cx="1524000" cy="2416561"/>
            <wp:effectExtent l="0" t="0" r="0" b="3175"/>
            <wp:docPr id="1306378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600" cy="2427026"/>
                    </a:xfrm>
                    <a:prstGeom prst="rect">
                      <a:avLst/>
                    </a:prstGeom>
                    <a:noFill/>
                    <a:ln>
                      <a:noFill/>
                    </a:ln>
                  </pic:spPr>
                </pic:pic>
              </a:graphicData>
            </a:graphic>
          </wp:inline>
        </w:drawing>
      </w:r>
    </w:p>
    <w:p w14:paraId="399CB2D9" w14:textId="77777777" w:rsidR="00C15267" w:rsidRDefault="00C15267" w:rsidP="00FB5DC0">
      <w:pPr>
        <w:spacing w:after="0" w:line="240" w:lineRule="auto"/>
        <w:rPr>
          <w:rFonts w:eastAsia="Times New Roman" w:cstheme="minorHAnsi"/>
          <w:b/>
          <w:bCs/>
          <w:color w:val="000000"/>
          <w:sz w:val="24"/>
          <w:szCs w:val="24"/>
          <w:lang w:eastAsia="en-AU"/>
        </w:rPr>
      </w:pPr>
    </w:p>
    <w:p w14:paraId="6FCCBDD7" w14:textId="77777777" w:rsidR="001F1A36" w:rsidRDefault="001F1A36" w:rsidP="001F1A36">
      <w:pPr>
        <w:spacing w:after="120"/>
        <w:rPr>
          <w:sz w:val="24"/>
          <w:szCs w:val="24"/>
        </w:rPr>
      </w:pPr>
      <w:r>
        <w:rPr>
          <w:sz w:val="24"/>
          <w:szCs w:val="24"/>
        </w:rPr>
        <w:lastRenderedPageBreak/>
        <w:t>The Land for Sale 1906–Beecroft and Cheltenham Subdivision shows the residence of Mr. Eaton. This is between Mr. Hutchinson No.160 and Mr. Budden No. 166 so Mr. Eaton’s house could be No. 162 or No. 164).</w:t>
      </w:r>
    </w:p>
    <w:p w14:paraId="6A9CF718" w14:textId="77777777" w:rsidR="001F1A36" w:rsidRDefault="001F1A36" w:rsidP="001F1A36">
      <w:pPr>
        <w:spacing w:after="0"/>
        <w:rPr>
          <w:sz w:val="24"/>
          <w:szCs w:val="24"/>
        </w:rPr>
      </w:pPr>
      <w:r>
        <w:rPr>
          <w:noProof/>
          <w:sz w:val="24"/>
          <w:szCs w:val="24"/>
        </w:rPr>
        <w:drawing>
          <wp:inline distT="0" distB="0" distL="0" distR="0" wp14:anchorId="22C034AE" wp14:editId="42B1AC56">
            <wp:extent cx="4752975" cy="2164301"/>
            <wp:effectExtent l="0" t="0" r="0" b="7620"/>
            <wp:docPr id="77753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9483" cy="2167264"/>
                    </a:xfrm>
                    <a:prstGeom prst="rect">
                      <a:avLst/>
                    </a:prstGeom>
                    <a:noFill/>
                    <a:ln>
                      <a:noFill/>
                    </a:ln>
                  </pic:spPr>
                </pic:pic>
              </a:graphicData>
            </a:graphic>
          </wp:inline>
        </w:drawing>
      </w:r>
    </w:p>
    <w:p w14:paraId="24F370DC" w14:textId="77777777" w:rsidR="00297EED" w:rsidRDefault="00297EED" w:rsidP="00297EED">
      <w:pPr>
        <w:spacing w:after="120"/>
        <w:rPr>
          <w:rFonts w:eastAsia="Times New Roman" w:cstheme="minorHAnsi"/>
          <w:i/>
          <w:iCs/>
          <w:color w:val="000000"/>
          <w:sz w:val="24"/>
          <w:szCs w:val="24"/>
          <w:lang w:eastAsia="en-AU"/>
        </w:rPr>
      </w:pPr>
      <w:r>
        <w:rPr>
          <w:rFonts w:eastAsia="Times New Roman" w:cstheme="minorHAnsi"/>
          <w:i/>
          <w:iCs/>
          <w:color w:val="000000"/>
          <w:sz w:val="24"/>
          <w:szCs w:val="24"/>
          <w:lang w:eastAsia="en-AU"/>
        </w:rPr>
        <w:t>(Mason Avenue is not shown although it did exist in 1901)</w:t>
      </w:r>
    </w:p>
    <w:p w14:paraId="0DBB2551" w14:textId="77777777" w:rsidR="004F3C1A" w:rsidRPr="004F3C1A" w:rsidRDefault="004F3C1A" w:rsidP="00FB5DC0">
      <w:pPr>
        <w:spacing w:after="0" w:line="240" w:lineRule="auto"/>
        <w:rPr>
          <w:rFonts w:eastAsia="Times New Roman" w:cstheme="minorHAnsi"/>
          <w:color w:val="000000"/>
          <w:sz w:val="24"/>
          <w:szCs w:val="24"/>
          <w:lang w:eastAsia="en-AU"/>
        </w:rPr>
      </w:pPr>
    </w:p>
    <w:p w14:paraId="45BB5C82" w14:textId="77777777" w:rsidR="009712F9" w:rsidRDefault="00043267" w:rsidP="00043267">
      <w:pPr>
        <w:spacing w:after="120"/>
        <w:rPr>
          <w:rFonts w:eastAsia="Times New Roman" w:cstheme="minorHAnsi"/>
          <w:color w:val="000000"/>
          <w:sz w:val="24"/>
          <w:szCs w:val="24"/>
          <w:lang w:eastAsia="en-AU"/>
        </w:rPr>
      </w:pPr>
      <w:bookmarkStart w:id="3" w:name="_Hlk145112428"/>
      <w:r w:rsidRPr="00C27102">
        <w:rPr>
          <w:sz w:val="24"/>
          <w:szCs w:val="24"/>
        </w:rPr>
        <w:t>The Mount Pleasant Estate – Cheltenham (1</w:t>
      </w:r>
      <w:r w:rsidRPr="00C27102">
        <w:rPr>
          <w:sz w:val="24"/>
          <w:szCs w:val="24"/>
          <w:vertAlign w:val="superscript"/>
        </w:rPr>
        <w:t>st</w:t>
      </w:r>
      <w:r w:rsidRPr="00C27102">
        <w:rPr>
          <w:sz w:val="24"/>
          <w:szCs w:val="24"/>
        </w:rPr>
        <w:t xml:space="preserve"> Subdivision) 1908 shows</w:t>
      </w:r>
      <w:r>
        <w:rPr>
          <w:sz w:val="24"/>
          <w:szCs w:val="24"/>
        </w:rPr>
        <w:t xml:space="preserve"> the house being occupied by</w:t>
      </w:r>
      <w:r w:rsidRPr="00326539">
        <w:rPr>
          <w:sz w:val="24"/>
          <w:szCs w:val="24"/>
        </w:rPr>
        <w:t xml:space="preserve"> Mr</w:t>
      </w:r>
      <w:r>
        <w:rPr>
          <w:sz w:val="24"/>
          <w:szCs w:val="24"/>
        </w:rPr>
        <w:t>s</w:t>
      </w:r>
      <w:r w:rsidRPr="00326539">
        <w:rPr>
          <w:sz w:val="24"/>
          <w:szCs w:val="24"/>
        </w:rPr>
        <w:t>.</w:t>
      </w:r>
      <w:r>
        <w:rPr>
          <w:sz w:val="24"/>
          <w:szCs w:val="24"/>
        </w:rPr>
        <w:t xml:space="preserve"> Hart.</w:t>
      </w:r>
      <w:bookmarkEnd w:id="3"/>
      <w:r w:rsidR="00FB5DC0">
        <w:rPr>
          <w:rFonts w:eastAsia="Times New Roman" w:cstheme="minorHAnsi"/>
          <w:color w:val="000000"/>
          <w:sz w:val="24"/>
          <w:szCs w:val="24"/>
          <w:lang w:eastAsia="en-AU"/>
        </w:rPr>
        <w:t xml:space="preserve"> </w:t>
      </w:r>
    </w:p>
    <w:p w14:paraId="7BD5D9DB" w14:textId="54DCFB11" w:rsidR="009712F9" w:rsidRDefault="009712F9" w:rsidP="009712F9">
      <w:pPr>
        <w:spacing w:after="120"/>
        <w:rPr>
          <w:color w:val="000000"/>
          <w:sz w:val="24"/>
          <w:szCs w:val="24"/>
        </w:rPr>
      </w:pPr>
      <w:r>
        <w:rPr>
          <w:noProof/>
          <w:color w:val="000000"/>
          <w:sz w:val="24"/>
          <w:szCs w:val="24"/>
        </w:rPr>
        <w:drawing>
          <wp:inline distT="0" distB="0" distL="0" distR="0" wp14:anchorId="18821B36" wp14:editId="44BE5558">
            <wp:extent cx="4400550" cy="1752600"/>
            <wp:effectExtent l="0" t="0" r="0" b="0"/>
            <wp:docPr id="1658437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0550" cy="1752600"/>
                    </a:xfrm>
                    <a:prstGeom prst="rect">
                      <a:avLst/>
                    </a:prstGeom>
                    <a:noFill/>
                    <a:ln>
                      <a:noFill/>
                    </a:ln>
                  </pic:spPr>
                </pic:pic>
              </a:graphicData>
            </a:graphic>
          </wp:inline>
        </w:drawing>
      </w:r>
    </w:p>
    <w:p w14:paraId="4543F212" w14:textId="3FD8BF0B" w:rsidR="00FB5DC0" w:rsidRDefault="00FB5DC0" w:rsidP="00043267">
      <w:pPr>
        <w:spacing w:after="120"/>
        <w:rPr>
          <w:rFonts w:eastAsia="Times New Roman" w:cstheme="minorHAnsi"/>
          <w:color w:val="000000"/>
          <w:sz w:val="24"/>
          <w:szCs w:val="24"/>
          <w:lang w:eastAsia="en-AU"/>
        </w:rPr>
      </w:pPr>
      <w:r>
        <w:rPr>
          <w:rFonts w:eastAsia="Times New Roman" w:cstheme="minorHAnsi"/>
          <w:color w:val="000000"/>
          <w:sz w:val="24"/>
          <w:szCs w:val="24"/>
          <w:lang w:eastAsia="en-AU"/>
        </w:rPr>
        <w:t>In 1909 Mrs. Hart left Cheltenham to take up her residence at Kiama, with Mr Dando to occupy the vacated premises.</w:t>
      </w:r>
    </w:p>
    <w:p w14:paraId="012E20FA" w14:textId="5600089A" w:rsidR="00FB5DC0" w:rsidRDefault="00FB5DC0" w:rsidP="006E07F1">
      <w:pPr>
        <w:spacing w:after="12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In 1913 Alfred Herbert Giles, manager, and his wife Mary Elizabeth were owners and occupiers of the property, first recorded as “</w:t>
      </w:r>
      <w:proofErr w:type="spellStart"/>
      <w:r>
        <w:rPr>
          <w:rFonts w:eastAsia="Times New Roman" w:cstheme="minorHAnsi"/>
          <w:color w:val="000000"/>
          <w:sz w:val="24"/>
          <w:szCs w:val="24"/>
          <w:lang w:eastAsia="en-AU"/>
        </w:rPr>
        <w:t>Sherbourne</w:t>
      </w:r>
      <w:proofErr w:type="spellEnd"/>
      <w:r>
        <w:rPr>
          <w:rFonts w:eastAsia="Times New Roman" w:cstheme="minorHAnsi"/>
          <w:color w:val="000000"/>
          <w:sz w:val="24"/>
          <w:szCs w:val="24"/>
          <w:lang w:eastAsia="en-AU"/>
        </w:rPr>
        <w:t>” in 1915.</w:t>
      </w:r>
    </w:p>
    <w:p w14:paraId="7D559480" w14:textId="0D997C3B" w:rsidR="006532C5" w:rsidRDefault="006532C5" w:rsidP="006532C5">
      <w:pPr>
        <w:spacing w:after="120"/>
        <w:rPr>
          <w:sz w:val="24"/>
          <w:szCs w:val="24"/>
        </w:rPr>
      </w:pPr>
      <w:r w:rsidRPr="00C27102">
        <w:rPr>
          <w:sz w:val="24"/>
          <w:szCs w:val="24"/>
        </w:rPr>
        <w:t>The Mount Pleasant Estate – Cheltenham (</w:t>
      </w:r>
      <w:r>
        <w:rPr>
          <w:sz w:val="24"/>
          <w:szCs w:val="24"/>
        </w:rPr>
        <w:t>2</w:t>
      </w:r>
      <w:r w:rsidRPr="007A269F">
        <w:rPr>
          <w:sz w:val="24"/>
          <w:szCs w:val="24"/>
          <w:vertAlign w:val="superscript"/>
        </w:rPr>
        <w:t>nd</w:t>
      </w:r>
      <w:r>
        <w:rPr>
          <w:sz w:val="24"/>
          <w:szCs w:val="24"/>
        </w:rPr>
        <w:t xml:space="preserve"> </w:t>
      </w:r>
      <w:r w:rsidRPr="00C27102">
        <w:rPr>
          <w:sz w:val="24"/>
          <w:szCs w:val="24"/>
        </w:rPr>
        <w:t>Subdivision) 19</w:t>
      </w:r>
      <w:r>
        <w:rPr>
          <w:sz w:val="24"/>
          <w:szCs w:val="24"/>
        </w:rPr>
        <w:t>1</w:t>
      </w:r>
      <w:r w:rsidRPr="00C27102">
        <w:rPr>
          <w:sz w:val="24"/>
          <w:szCs w:val="24"/>
        </w:rPr>
        <w:t>8 shows</w:t>
      </w:r>
      <w:r>
        <w:rPr>
          <w:sz w:val="24"/>
          <w:szCs w:val="24"/>
        </w:rPr>
        <w:t xml:space="preserve"> the house being occupied by</w:t>
      </w:r>
      <w:r w:rsidRPr="00326539">
        <w:rPr>
          <w:sz w:val="24"/>
          <w:szCs w:val="24"/>
        </w:rPr>
        <w:t xml:space="preserve"> Mr.</w:t>
      </w:r>
      <w:r>
        <w:rPr>
          <w:sz w:val="24"/>
          <w:szCs w:val="24"/>
        </w:rPr>
        <w:t xml:space="preserve"> Giles.</w:t>
      </w:r>
    </w:p>
    <w:p w14:paraId="3A2990DE" w14:textId="35D253FB" w:rsidR="0040104A" w:rsidRDefault="0040104A" w:rsidP="0040104A">
      <w:pPr>
        <w:spacing w:after="120"/>
        <w:rPr>
          <w:sz w:val="24"/>
          <w:szCs w:val="24"/>
        </w:rPr>
      </w:pPr>
      <w:r>
        <w:rPr>
          <w:noProof/>
          <w:sz w:val="24"/>
          <w:szCs w:val="24"/>
        </w:rPr>
        <w:drawing>
          <wp:inline distT="0" distB="0" distL="0" distR="0" wp14:anchorId="7E1C28BC" wp14:editId="7D2CAC13">
            <wp:extent cx="5731510" cy="1275715"/>
            <wp:effectExtent l="0" t="0" r="2540" b="635"/>
            <wp:docPr id="843601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275715"/>
                    </a:xfrm>
                    <a:prstGeom prst="rect">
                      <a:avLst/>
                    </a:prstGeom>
                    <a:noFill/>
                    <a:ln>
                      <a:noFill/>
                    </a:ln>
                  </pic:spPr>
                </pic:pic>
              </a:graphicData>
            </a:graphic>
          </wp:inline>
        </w:drawing>
      </w:r>
    </w:p>
    <w:p w14:paraId="64A43D8E" w14:textId="0CBF39F9" w:rsidR="0040104A" w:rsidRPr="00C7653F" w:rsidRDefault="00C7653F" w:rsidP="006532C5">
      <w:pPr>
        <w:spacing w:after="120"/>
        <w:rPr>
          <w:color w:val="000000"/>
          <w:sz w:val="24"/>
          <w:szCs w:val="24"/>
          <w:highlight w:val="yellow"/>
        </w:rPr>
      </w:pPr>
      <w:r w:rsidRPr="00C7653F">
        <w:rPr>
          <w:color w:val="000000"/>
          <w:sz w:val="24"/>
          <w:szCs w:val="24"/>
          <w:highlight w:val="yellow"/>
        </w:rPr>
        <w:t>Sands Directory 1915-1919 Alfred Giles “</w:t>
      </w:r>
      <w:proofErr w:type="spellStart"/>
      <w:r w:rsidRPr="00C7653F">
        <w:rPr>
          <w:color w:val="000000"/>
          <w:sz w:val="24"/>
          <w:szCs w:val="24"/>
          <w:highlight w:val="yellow"/>
        </w:rPr>
        <w:t>Sherbourne</w:t>
      </w:r>
      <w:proofErr w:type="spellEnd"/>
      <w:r w:rsidRPr="00C7653F">
        <w:rPr>
          <w:color w:val="000000"/>
          <w:sz w:val="24"/>
          <w:szCs w:val="24"/>
          <w:highlight w:val="yellow"/>
        </w:rPr>
        <w:t>”; 1921-1932/3 George Blumer “</w:t>
      </w:r>
      <w:proofErr w:type="spellStart"/>
      <w:r w:rsidRPr="00C7653F">
        <w:rPr>
          <w:color w:val="000000"/>
          <w:sz w:val="24"/>
          <w:szCs w:val="24"/>
          <w:highlight w:val="yellow"/>
        </w:rPr>
        <w:t>Yantara</w:t>
      </w:r>
      <w:proofErr w:type="spellEnd"/>
      <w:r w:rsidRPr="00C7653F">
        <w:rPr>
          <w:color w:val="000000"/>
          <w:sz w:val="24"/>
          <w:szCs w:val="24"/>
          <w:highlight w:val="yellow"/>
        </w:rPr>
        <w:t>”</w:t>
      </w:r>
    </w:p>
    <w:p w14:paraId="2225968C" w14:textId="582A50CA" w:rsidR="00C7653F" w:rsidRPr="00062059" w:rsidRDefault="00C7653F" w:rsidP="006532C5">
      <w:pPr>
        <w:spacing w:after="120"/>
        <w:rPr>
          <w:color w:val="000000"/>
          <w:sz w:val="24"/>
          <w:szCs w:val="24"/>
        </w:rPr>
      </w:pPr>
      <w:r w:rsidRPr="00C7653F">
        <w:rPr>
          <w:color w:val="000000"/>
          <w:sz w:val="24"/>
          <w:szCs w:val="24"/>
          <w:highlight w:val="yellow"/>
        </w:rPr>
        <w:lastRenderedPageBreak/>
        <w:t>Electoral Roll 1933: George Blumer</w:t>
      </w:r>
    </w:p>
    <w:p w14:paraId="1A530D94" w14:textId="61FAB6C0" w:rsidR="00FB5DC0" w:rsidRDefault="00FB5DC0" w:rsidP="006E07F1">
      <w:pPr>
        <w:spacing w:after="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 xml:space="preserve">In </w:t>
      </w:r>
      <w:r w:rsidR="006E07F1">
        <w:rPr>
          <w:rFonts w:eastAsia="Times New Roman" w:cstheme="minorHAnsi"/>
          <w:color w:val="000000"/>
          <w:sz w:val="24"/>
          <w:szCs w:val="24"/>
          <w:lang w:eastAsia="en-AU"/>
        </w:rPr>
        <w:t xml:space="preserve">May </w:t>
      </w:r>
      <w:r>
        <w:rPr>
          <w:rFonts w:eastAsia="Times New Roman" w:cstheme="minorHAnsi"/>
          <w:color w:val="000000"/>
          <w:sz w:val="24"/>
          <w:szCs w:val="24"/>
          <w:lang w:eastAsia="en-AU"/>
        </w:rPr>
        <w:t xml:space="preserve">1919 </w:t>
      </w:r>
      <w:r w:rsidR="006E07F1">
        <w:rPr>
          <w:rFonts w:eastAsia="Times New Roman" w:cstheme="minorHAnsi"/>
          <w:color w:val="000000"/>
          <w:sz w:val="24"/>
          <w:szCs w:val="24"/>
          <w:lang w:eastAsia="en-AU"/>
        </w:rPr>
        <w:t>it was reported that Mr. Giles had decided to move to Wollstonecraft. Th</w:t>
      </w:r>
      <w:r>
        <w:rPr>
          <w:rFonts w:eastAsia="Times New Roman" w:cstheme="minorHAnsi"/>
          <w:color w:val="000000"/>
          <w:sz w:val="24"/>
          <w:szCs w:val="24"/>
          <w:lang w:eastAsia="en-AU"/>
        </w:rPr>
        <w:t>e property was auctioned, described as follows:</w:t>
      </w:r>
    </w:p>
    <w:p w14:paraId="0DD25987" w14:textId="77777777" w:rsidR="00FB5DC0" w:rsidRPr="00FB5DC0" w:rsidRDefault="00FB5DC0" w:rsidP="00FB5DC0">
      <w:pPr>
        <w:spacing w:after="0" w:line="240" w:lineRule="auto"/>
        <w:rPr>
          <w:i/>
          <w:iCs/>
          <w:color w:val="000000"/>
          <w:sz w:val="24"/>
          <w:szCs w:val="24"/>
        </w:rPr>
      </w:pPr>
      <w:r w:rsidRPr="00FB5DC0">
        <w:rPr>
          <w:i/>
          <w:iCs/>
          <w:color w:val="000000"/>
          <w:sz w:val="24"/>
          <w:szCs w:val="24"/>
        </w:rPr>
        <w:t>The well-designed and faithfully constructed Modern Cottage of Brick with Tiled roof, and is in fine order, meriting attention of buyers.</w:t>
      </w:r>
    </w:p>
    <w:p w14:paraId="59C13F52" w14:textId="77777777" w:rsidR="00FB5DC0" w:rsidRPr="00FB5DC0" w:rsidRDefault="00FB5DC0" w:rsidP="00FB5DC0">
      <w:pPr>
        <w:spacing w:after="0" w:line="240" w:lineRule="auto"/>
        <w:rPr>
          <w:i/>
          <w:iCs/>
          <w:color w:val="000000"/>
          <w:sz w:val="24"/>
          <w:szCs w:val="24"/>
        </w:rPr>
      </w:pPr>
      <w:r w:rsidRPr="00FB5DC0">
        <w:rPr>
          <w:i/>
          <w:iCs/>
          <w:color w:val="000000"/>
          <w:sz w:val="24"/>
          <w:szCs w:val="24"/>
        </w:rPr>
        <w:t xml:space="preserve">Contains: Large dining-room, drawing-room, three good bedrooms, large sleeping-out </w:t>
      </w:r>
      <w:proofErr w:type="spellStart"/>
      <w:r w:rsidRPr="00FB5DC0">
        <w:rPr>
          <w:i/>
          <w:iCs/>
          <w:color w:val="000000"/>
          <w:sz w:val="24"/>
          <w:szCs w:val="24"/>
        </w:rPr>
        <w:t>verandahs</w:t>
      </w:r>
      <w:proofErr w:type="spellEnd"/>
      <w:r w:rsidRPr="00FB5DC0">
        <w:rPr>
          <w:i/>
          <w:iCs/>
          <w:color w:val="000000"/>
          <w:sz w:val="24"/>
          <w:szCs w:val="24"/>
        </w:rPr>
        <w:t xml:space="preserve"> front and at rear, kitchen, with gas stove and ample dom. offices, with all conveniences. City water, gas, telephone. </w:t>
      </w:r>
    </w:p>
    <w:p w14:paraId="65A71E3B" w14:textId="3DA0E9D8" w:rsidR="00FB5DC0" w:rsidRPr="00FB5DC0" w:rsidRDefault="00FB5DC0" w:rsidP="006E07F1">
      <w:pPr>
        <w:spacing w:after="120" w:line="240" w:lineRule="auto"/>
        <w:rPr>
          <w:i/>
          <w:iCs/>
          <w:color w:val="000000"/>
          <w:sz w:val="24"/>
          <w:szCs w:val="24"/>
          <w:vertAlign w:val="superscript"/>
        </w:rPr>
      </w:pPr>
      <w:r w:rsidRPr="00FB5DC0">
        <w:rPr>
          <w:i/>
          <w:iCs/>
          <w:color w:val="000000"/>
          <w:sz w:val="24"/>
          <w:szCs w:val="24"/>
        </w:rPr>
        <w:t>Fine area of land, 77ft. to Beecroft main road, great depth of 284ft. Title Torrens. Well laid out in lawn, flower, and veg. gardens. Assortment of best fruit trees, fowl yard anil sheds. Almost opposite the road down to Station. A chance par excellence for parties seeking health and happiness away from the more crowded suburbs.</w:t>
      </w:r>
      <w:r>
        <w:rPr>
          <w:i/>
          <w:iCs/>
          <w:color w:val="000000"/>
          <w:sz w:val="24"/>
          <w:szCs w:val="24"/>
          <w:vertAlign w:val="superscript"/>
        </w:rPr>
        <w:t>1</w:t>
      </w:r>
    </w:p>
    <w:p w14:paraId="0C5888CE" w14:textId="4033B6B0" w:rsidR="00FB5DC0" w:rsidRPr="006E07F1" w:rsidRDefault="006E07F1" w:rsidP="00FB5DC0">
      <w:pPr>
        <w:spacing w:after="0" w:line="240" w:lineRule="auto"/>
        <w:rPr>
          <w:rFonts w:eastAsia="Times New Roman" w:cstheme="minorHAnsi"/>
          <w:color w:val="000000"/>
          <w:sz w:val="24"/>
          <w:szCs w:val="24"/>
          <w:vertAlign w:val="superscript"/>
          <w:lang w:eastAsia="en-AU"/>
        </w:rPr>
      </w:pPr>
      <w:r>
        <w:rPr>
          <w:rFonts w:eastAsia="Times New Roman" w:cstheme="minorHAnsi"/>
          <w:color w:val="000000"/>
          <w:sz w:val="24"/>
          <w:szCs w:val="24"/>
          <w:lang w:eastAsia="en-AU"/>
        </w:rPr>
        <w:t xml:space="preserve">Also, that month all </w:t>
      </w:r>
      <w:r w:rsidR="006406F0">
        <w:rPr>
          <w:rFonts w:eastAsia="Times New Roman" w:cstheme="minorHAnsi"/>
          <w:color w:val="000000"/>
          <w:sz w:val="24"/>
          <w:szCs w:val="24"/>
          <w:lang w:eastAsia="en-AU"/>
        </w:rPr>
        <w:t>the surplus</w:t>
      </w:r>
      <w:r>
        <w:rPr>
          <w:rFonts w:eastAsia="Times New Roman" w:cstheme="minorHAnsi"/>
          <w:color w:val="000000"/>
          <w:sz w:val="24"/>
          <w:szCs w:val="24"/>
          <w:lang w:eastAsia="en-AU"/>
        </w:rPr>
        <w:t xml:space="preserve"> furniture, fittings and sundries </w:t>
      </w:r>
      <w:r w:rsidR="000313AB">
        <w:rPr>
          <w:rFonts w:eastAsia="Times New Roman" w:cstheme="minorHAnsi"/>
          <w:color w:val="000000"/>
          <w:sz w:val="24"/>
          <w:szCs w:val="24"/>
          <w:lang w:eastAsia="en-AU"/>
        </w:rPr>
        <w:t xml:space="preserve">of Mr. Giles </w:t>
      </w:r>
      <w:r>
        <w:rPr>
          <w:rFonts w:eastAsia="Times New Roman" w:cstheme="minorHAnsi"/>
          <w:color w:val="000000"/>
          <w:sz w:val="24"/>
          <w:szCs w:val="24"/>
          <w:lang w:eastAsia="en-AU"/>
        </w:rPr>
        <w:t>were also put up for sale.</w:t>
      </w:r>
      <w:r>
        <w:rPr>
          <w:rFonts w:eastAsia="Times New Roman" w:cstheme="minorHAnsi"/>
          <w:color w:val="000000"/>
          <w:sz w:val="24"/>
          <w:szCs w:val="24"/>
          <w:vertAlign w:val="superscript"/>
          <w:lang w:eastAsia="en-AU"/>
        </w:rPr>
        <w:t>2</w:t>
      </w:r>
    </w:p>
    <w:p w14:paraId="5AAA8031" w14:textId="727F67A9" w:rsidR="00FB5DC0" w:rsidRDefault="00FB5DC0" w:rsidP="00FB5DC0">
      <w:pPr>
        <w:spacing w:after="0" w:line="240" w:lineRule="auto"/>
        <w:rPr>
          <w:rFonts w:eastAsia="Times New Roman" w:cstheme="minorHAnsi"/>
          <w:color w:val="000000"/>
          <w:sz w:val="24"/>
          <w:szCs w:val="24"/>
          <w:lang w:eastAsia="en-AU"/>
        </w:rPr>
      </w:pPr>
    </w:p>
    <w:p w14:paraId="35E48060" w14:textId="63C11ACE" w:rsidR="00FB5DC0" w:rsidRDefault="006E07F1" w:rsidP="00B432C0">
      <w:pPr>
        <w:spacing w:after="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 xml:space="preserve">The next owner was George Alfred Blumer, </w:t>
      </w:r>
      <w:r w:rsidR="000313AB">
        <w:rPr>
          <w:rFonts w:eastAsia="Times New Roman" w:cstheme="minorHAnsi"/>
          <w:color w:val="000000"/>
          <w:sz w:val="24"/>
          <w:szCs w:val="24"/>
          <w:lang w:eastAsia="en-AU"/>
        </w:rPr>
        <w:t>I</w:t>
      </w:r>
      <w:r>
        <w:rPr>
          <w:rFonts w:eastAsia="Times New Roman" w:cstheme="minorHAnsi"/>
          <w:color w:val="000000"/>
          <w:sz w:val="24"/>
          <w:szCs w:val="24"/>
          <w:lang w:eastAsia="en-AU"/>
        </w:rPr>
        <w:t xml:space="preserve">nspector of </w:t>
      </w:r>
      <w:r w:rsidR="000313AB">
        <w:rPr>
          <w:rFonts w:eastAsia="Times New Roman" w:cstheme="minorHAnsi"/>
          <w:color w:val="000000"/>
          <w:sz w:val="24"/>
          <w:szCs w:val="24"/>
          <w:lang w:eastAsia="en-AU"/>
        </w:rPr>
        <w:t>S</w:t>
      </w:r>
      <w:r>
        <w:rPr>
          <w:rFonts w:eastAsia="Times New Roman" w:cstheme="minorHAnsi"/>
          <w:color w:val="000000"/>
          <w:sz w:val="24"/>
          <w:szCs w:val="24"/>
          <w:lang w:eastAsia="en-AU"/>
        </w:rPr>
        <w:t xml:space="preserve">chools, and his wife Mary Conradine. The house was </w:t>
      </w:r>
      <w:r w:rsidR="00AB44D2">
        <w:rPr>
          <w:rFonts w:eastAsia="Times New Roman" w:cstheme="minorHAnsi"/>
          <w:color w:val="000000"/>
          <w:sz w:val="24"/>
          <w:szCs w:val="24"/>
          <w:lang w:eastAsia="en-AU"/>
        </w:rPr>
        <w:t xml:space="preserve">then </w:t>
      </w:r>
      <w:r>
        <w:rPr>
          <w:rFonts w:eastAsia="Times New Roman" w:cstheme="minorHAnsi"/>
          <w:color w:val="000000"/>
          <w:sz w:val="24"/>
          <w:szCs w:val="24"/>
          <w:lang w:eastAsia="en-AU"/>
        </w:rPr>
        <w:t>renamed “</w:t>
      </w:r>
      <w:proofErr w:type="spellStart"/>
      <w:r>
        <w:rPr>
          <w:rFonts w:eastAsia="Times New Roman" w:cstheme="minorHAnsi"/>
          <w:color w:val="000000"/>
          <w:sz w:val="24"/>
          <w:szCs w:val="24"/>
          <w:lang w:eastAsia="en-AU"/>
        </w:rPr>
        <w:t>Yantara</w:t>
      </w:r>
      <w:proofErr w:type="spellEnd"/>
      <w:r>
        <w:rPr>
          <w:rFonts w:eastAsia="Times New Roman" w:cstheme="minorHAnsi"/>
          <w:color w:val="000000"/>
          <w:sz w:val="24"/>
          <w:szCs w:val="24"/>
          <w:lang w:eastAsia="en-AU"/>
        </w:rPr>
        <w:t>.”</w:t>
      </w:r>
    </w:p>
    <w:p w14:paraId="6691C3C5" w14:textId="6A651304" w:rsidR="00B432C0" w:rsidRDefault="00B432C0" w:rsidP="006406F0">
      <w:pPr>
        <w:spacing w:after="120" w:line="240" w:lineRule="auto"/>
        <w:rPr>
          <w:rFonts w:eastAsia="Times New Roman" w:cstheme="minorHAnsi"/>
          <w:color w:val="000000"/>
          <w:sz w:val="24"/>
          <w:szCs w:val="24"/>
          <w:lang w:eastAsia="en-AU"/>
        </w:rPr>
      </w:pPr>
      <w:r w:rsidRPr="0081557B">
        <w:rPr>
          <w:i/>
          <w:iCs/>
          <w:sz w:val="24"/>
          <w:szCs w:val="24"/>
        </w:rPr>
        <w:t>[George Alfred Blumer married Mary Conradine Fries in 1883, New Zealand]</w:t>
      </w:r>
    </w:p>
    <w:p w14:paraId="72335418" w14:textId="241AD7AC" w:rsidR="006406F0" w:rsidRDefault="00841B0B" w:rsidP="00841B0B">
      <w:pPr>
        <w:spacing w:after="0"/>
        <w:rPr>
          <w:sz w:val="24"/>
          <w:szCs w:val="24"/>
        </w:rPr>
      </w:pPr>
      <w:r>
        <w:rPr>
          <w:sz w:val="24"/>
          <w:szCs w:val="24"/>
        </w:rPr>
        <w:t>In 192</w:t>
      </w:r>
      <w:r w:rsidR="006406F0">
        <w:rPr>
          <w:sz w:val="24"/>
          <w:szCs w:val="24"/>
        </w:rPr>
        <w:t>8</w:t>
      </w:r>
      <w:r>
        <w:rPr>
          <w:sz w:val="24"/>
          <w:szCs w:val="24"/>
        </w:rPr>
        <w:t xml:space="preserve"> </w:t>
      </w:r>
      <w:r w:rsidR="006406F0">
        <w:rPr>
          <w:sz w:val="24"/>
          <w:szCs w:val="24"/>
        </w:rPr>
        <w:t>George Blumer</w:t>
      </w:r>
      <w:r>
        <w:rPr>
          <w:sz w:val="24"/>
          <w:szCs w:val="24"/>
        </w:rPr>
        <w:t xml:space="preserve"> </w:t>
      </w:r>
      <w:r w:rsidR="006406F0">
        <w:rPr>
          <w:sz w:val="24"/>
          <w:szCs w:val="24"/>
        </w:rPr>
        <w:t>commenced</w:t>
      </w:r>
      <w:r>
        <w:rPr>
          <w:sz w:val="24"/>
          <w:szCs w:val="24"/>
        </w:rPr>
        <w:t xml:space="preserve"> long service leave, prior to retirement</w:t>
      </w:r>
      <w:r w:rsidR="006406F0">
        <w:rPr>
          <w:sz w:val="24"/>
          <w:szCs w:val="24"/>
        </w:rPr>
        <w:t xml:space="preserve"> in 1929</w:t>
      </w:r>
      <w:r>
        <w:rPr>
          <w:sz w:val="24"/>
          <w:szCs w:val="24"/>
        </w:rPr>
        <w:t xml:space="preserve">. </w:t>
      </w:r>
    </w:p>
    <w:p w14:paraId="3CC01E81" w14:textId="220D4596" w:rsidR="00841B0B" w:rsidRPr="001A3DA3" w:rsidRDefault="00841B0B" w:rsidP="00841B0B">
      <w:pPr>
        <w:spacing w:after="0"/>
        <w:rPr>
          <w:color w:val="000000"/>
          <w:sz w:val="24"/>
          <w:szCs w:val="24"/>
        </w:rPr>
      </w:pPr>
      <w:r>
        <w:rPr>
          <w:sz w:val="24"/>
          <w:szCs w:val="24"/>
        </w:rPr>
        <w:t xml:space="preserve">He </w:t>
      </w:r>
      <w:r w:rsidR="006406F0">
        <w:rPr>
          <w:sz w:val="24"/>
          <w:szCs w:val="24"/>
        </w:rPr>
        <w:t xml:space="preserve">had </w:t>
      </w:r>
      <w:r w:rsidRPr="001A3DA3">
        <w:rPr>
          <w:color w:val="000000"/>
          <w:sz w:val="24"/>
          <w:szCs w:val="24"/>
        </w:rPr>
        <w:t>entered the Education Department's service in 187</w:t>
      </w:r>
      <w:r>
        <w:rPr>
          <w:color w:val="000000"/>
          <w:sz w:val="24"/>
          <w:szCs w:val="24"/>
        </w:rPr>
        <w:t>8</w:t>
      </w:r>
      <w:r w:rsidRPr="001A3DA3">
        <w:rPr>
          <w:color w:val="000000"/>
          <w:sz w:val="24"/>
          <w:szCs w:val="24"/>
        </w:rPr>
        <w:t>, as a temporary assistant teacher at Fort</w:t>
      </w:r>
      <w:r>
        <w:rPr>
          <w:color w:val="000000"/>
          <w:sz w:val="24"/>
          <w:szCs w:val="24"/>
        </w:rPr>
        <w:t>-</w:t>
      </w:r>
      <w:r w:rsidRPr="001A3DA3">
        <w:rPr>
          <w:color w:val="000000"/>
          <w:sz w:val="24"/>
          <w:szCs w:val="24"/>
        </w:rPr>
        <w:t>street. He subsequently taught in every class of school, from the small bush-school at Wattle Flat (1886) to the schools at Mudgee (1895) and St. Peters (1904).</w:t>
      </w:r>
      <w:r>
        <w:rPr>
          <w:color w:val="000000"/>
          <w:sz w:val="24"/>
          <w:szCs w:val="24"/>
        </w:rPr>
        <w:t xml:space="preserve"> </w:t>
      </w:r>
      <w:r w:rsidRPr="001A3DA3">
        <w:rPr>
          <w:color w:val="000000"/>
          <w:sz w:val="24"/>
          <w:szCs w:val="24"/>
        </w:rPr>
        <w:t>As a school inspector, Mr</w:t>
      </w:r>
      <w:r>
        <w:rPr>
          <w:color w:val="000000"/>
          <w:sz w:val="24"/>
          <w:szCs w:val="24"/>
        </w:rPr>
        <w:t>.</w:t>
      </w:r>
      <w:r w:rsidRPr="001A3DA3">
        <w:rPr>
          <w:color w:val="000000"/>
          <w:sz w:val="24"/>
          <w:szCs w:val="24"/>
        </w:rPr>
        <w:t xml:space="preserve"> Blumer has had charge of the Broken Hill, Grafton, Mus</w:t>
      </w:r>
      <w:r>
        <w:rPr>
          <w:color w:val="000000"/>
          <w:sz w:val="24"/>
          <w:szCs w:val="24"/>
        </w:rPr>
        <w:t>we</w:t>
      </w:r>
      <w:r w:rsidRPr="001A3DA3">
        <w:rPr>
          <w:color w:val="000000"/>
          <w:sz w:val="24"/>
          <w:szCs w:val="24"/>
        </w:rPr>
        <w:t>llbrook, Bathurst, Wollongong, and Canterbury districts successively.</w:t>
      </w:r>
      <w:r>
        <w:rPr>
          <w:color w:val="000000"/>
          <w:sz w:val="24"/>
          <w:szCs w:val="24"/>
        </w:rPr>
        <w:t xml:space="preserve"> In</w:t>
      </w:r>
      <w:r w:rsidRPr="001A3DA3">
        <w:rPr>
          <w:color w:val="000000"/>
          <w:sz w:val="24"/>
          <w:szCs w:val="24"/>
        </w:rPr>
        <w:t xml:space="preserve"> 1923 </w:t>
      </w:r>
      <w:r>
        <w:rPr>
          <w:color w:val="000000"/>
          <w:sz w:val="24"/>
          <w:szCs w:val="24"/>
        </w:rPr>
        <w:t>h</w:t>
      </w:r>
      <w:r w:rsidRPr="001A3DA3">
        <w:rPr>
          <w:color w:val="000000"/>
          <w:sz w:val="24"/>
          <w:szCs w:val="24"/>
        </w:rPr>
        <w:t>e was elected president of the Inspectors' Institute, and since then has acted as its se</w:t>
      </w:r>
      <w:r>
        <w:rPr>
          <w:color w:val="000000"/>
          <w:sz w:val="24"/>
          <w:szCs w:val="24"/>
        </w:rPr>
        <w:t>c</w:t>
      </w:r>
      <w:r w:rsidRPr="001A3DA3">
        <w:rPr>
          <w:color w:val="000000"/>
          <w:sz w:val="24"/>
          <w:szCs w:val="24"/>
        </w:rPr>
        <w:t>retar</w:t>
      </w:r>
      <w:r>
        <w:rPr>
          <w:color w:val="000000"/>
          <w:sz w:val="24"/>
          <w:szCs w:val="24"/>
        </w:rPr>
        <w:t>y</w:t>
      </w:r>
      <w:r w:rsidRPr="001A3DA3">
        <w:rPr>
          <w:color w:val="000000"/>
          <w:sz w:val="24"/>
          <w:szCs w:val="24"/>
        </w:rPr>
        <w:t xml:space="preserve"> and treasurer. He graduated B. A. in 1894, and M.A. in 1897.</w:t>
      </w:r>
    </w:p>
    <w:p w14:paraId="32407229" w14:textId="6D68528D" w:rsidR="006406F0" w:rsidRDefault="006406F0" w:rsidP="006406F0">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His brothers Luke and Charles, also gave </w:t>
      </w:r>
      <w:r w:rsidRPr="00D71D66">
        <w:rPr>
          <w:rFonts w:asciiTheme="minorHAnsi" w:hAnsiTheme="minorHAnsi" w:cstheme="minorHAnsi"/>
          <w:color w:val="000000"/>
        </w:rPr>
        <w:t xml:space="preserve">long service, </w:t>
      </w:r>
      <w:r>
        <w:rPr>
          <w:rFonts w:asciiTheme="minorHAnsi" w:hAnsiTheme="minorHAnsi" w:cstheme="minorHAnsi"/>
          <w:color w:val="000000"/>
        </w:rPr>
        <w:t>in educational work</w:t>
      </w:r>
      <w:r w:rsidRPr="00D71D66">
        <w:rPr>
          <w:rFonts w:asciiTheme="minorHAnsi" w:hAnsiTheme="minorHAnsi" w:cstheme="minorHAnsi"/>
          <w:color w:val="000000"/>
        </w:rPr>
        <w:t>.</w:t>
      </w:r>
    </w:p>
    <w:p w14:paraId="10123F27" w14:textId="77777777" w:rsidR="006406F0" w:rsidRDefault="006406F0" w:rsidP="006406F0">
      <w:pPr>
        <w:spacing w:after="0"/>
        <w:rPr>
          <w:sz w:val="24"/>
          <w:szCs w:val="24"/>
        </w:rPr>
      </w:pPr>
    </w:p>
    <w:p w14:paraId="0CBA692C" w14:textId="0C300C8F" w:rsidR="00B432C0" w:rsidRDefault="00B432C0" w:rsidP="006406F0">
      <w:pPr>
        <w:spacing w:after="0"/>
        <w:rPr>
          <w:sz w:val="24"/>
          <w:szCs w:val="24"/>
        </w:rPr>
      </w:pPr>
      <w:r>
        <w:rPr>
          <w:sz w:val="24"/>
          <w:szCs w:val="24"/>
        </w:rPr>
        <w:t>George &amp; Mary lived at 164 Beecroft-road, Cheltenham, until their deaths</w:t>
      </w:r>
      <w:r w:rsidR="00CE2E6C">
        <w:rPr>
          <w:sz w:val="24"/>
          <w:szCs w:val="24"/>
        </w:rPr>
        <w:t>.</w:t>
      </w:r>
    </w:p>
    <w:p w14:paraId="711E0C68" w14:textId="3CC942BE" w:rsidR="000313AB" w:rsidRDefault="000313AB" w:rsidP="00B432C0">
      <w:pPr>
        <w:spacing w:after="0"/>
        <w:rPr>
          <w:sz w:val="24"/>
          <w:szCs w:val="24"/>
        </w:rPr>
      </w:pPr>
      <w:r>
        <w:rPr>
          <w:sz w:val="24"/>
          <w:szCs w:val="24"/>
        </w:rPr>
        <w:t>In 1943 George’s wife Mary died, aged 77 years.</w:t>
      </w:r>
    </w:p>
    <w:p w14:paraId="1BA690EF" w14:textId="09CC2348" w:rsidR="006E07F1" w:rsidRDefault="000313AB" w:rsidP="00FB5DC0">
      <w:pPr>
        <w:spacing w:after="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 xml:space="preserve">In 1947 George </w:t>
      </w:r>
      <w:r w:rsidR="006406F0">
        <w:rPr>
          <w:rFonts w:eastAsia="Times New Roman" w:cstheme="minorHAnsi"/>
          <w:color w:val="000000"/>
          <w:sz w:val="24"/>
          <w:szCs w:val="24"/>
          <w:lang w:eastAsia="en-AU"/>
        </w:rPr>
        <w:t xml:space="preserve">Alfred </w:t>
      </w:r>
      <w:r>
        <w:rPr>
          <w:rFonts w:eastAsia="Times New Roman" w:cstheme="minorHAnsi"/>
          <w:color w:val="000000"/>
          <w:sz w:val="24"/>
          <w:szCs w:val="24"/>
          <w:lang w:eastAsia="en-AU"/>
        </w:rPr>
        <w:t>Blumer died, aged 85 years.</w:t>
      </w:r>
    </w:p>
    <w:p w14:paraId="10F58A13" w14:textId="77777777" w:rsidR="00FB5DC0" w:rsidRDefault="00FB5DC0" w:rsidP="00FB5DC0">
      <w:pPr>
        <w:spacing w:after="0" w:line="240" w:lineRule="auto"/>
        <w:rPr>
          <w:rFonts w:eastAsia="Times New Roman" w:cstheme="minorHAnsi"/>
          <w:color w:val="000000"/>
          <w:sz w:val="24"/>
          <w:szCs w:val="24"/>
          <w:lang w:eastAsia="en-AU"/>
        </w:rPr>
      </w:pPr>
    </w:p>
    <w:p w14:paraId="4A7CC4B2" w14:textId="77777777" w:rsidR="00FB5DC0" w:rsidRDefault="00FB5DC0" w:rsidP="00FB5DC0">
      <w:pPr>
        <w:spacing w:after="0" w:line="240" w:lineRule="auto"/>
        <w:rPr>
          <w:rFonts w:eastAsia="Times New Roman" w:cstheme="minorHAnsi"/>
          <w:color w:val="000000"/>
          <w:sz w:val="24"/>
          <w:szCs w:val="24"/>
          <w:lang w:eastAsia="en-AU"/>
        </w:rPr>
      </w:pPr>
    </w:p>
    <w:p w14:paraId="277C23EF" w14:textId="77777777" w:rsidR="00FB5DC0" w:rsidRPr="00413A72" w:rsidRDefault="00FB5DC0" w:rsidP="00FB5DC0">
      <w:pPr>
        <w:spacing w:after="0"/>
        <w:rPr>
          <w:b/>
          <w:bCs/>
          <w:sz w:val="24"/>
          <w:szCs w:val="24"/>
        </w:rPr>
      </w:pPr>
      <w:bookmarkStart w:id="4" w:name="_Hlk141821099"/>
      <w:r w:rsidRPr="00413A72">
        <w:rPr>
          <w:b/>
          <w:bCs/>
          <w:sz w:val="24"/>
          <w:szCs w:val="24"/>
        </w:rPr>
        <w:t>Bibliography:</w:t>
      </w:r>
    </w:p>
    <w:p w14:paraId="607B5885" w14:textId="38C36A18" w:rsidR="00FB5DC0" w:rsidRDefault="00FB5DC0" w:rsidP="00FB5DC0">
      <w:pPr>
        <w:spacing w:after="0"/>
        <w:rPr>
          <w:sz w:val="24"/>
          <w:szCs w:val="24"/>
        </w:rPr>
      </w:pPr>
      <w:r w:rsidRPr="00413A72">
        <w:rPr>
          <w:sz w:val="24"/>
          <w:szCs w:val="24"/>
          <w:vertAlign w:val="superscript"/>
        </w:rPr>
        <w:t>1</w:t>
      </w:r>
      <w:r w:rsidRPr="00413A72">
        <w:rPr>
          <w:sz w:val="24"/>
          <w:szCs w:val="24"/>
        </w:rPr>
        <w:t xml:space="preserve"> </w:t>
      </w:r>
      <w:r>
        <w:rPr>
          <w:sz w:val="24"/>
          <w:szCs w:val="24"/>
        </w:rPr>
        <w:t>Daily Telegraph, 21</w:t>
      </w:r>
      <w:r w:rsidRPr="00FB5DC0">
        <w:rPr>
          <w:sz w:val="24"/>
          <w:szCs w:val="24"/>
          <w:vertAlign w:val="superscript"/>
        </w:rPr>
        <w:t>st</w:t>
      </w:r>
      <w:r>
        <w:rPr>
          <w:sz w:val="24"/>
          <w:szCs w:val="24"/>
        </w:rPr>
        <w:t xml:space="preserve"> May 1919</w:t>
      </w:r>
    </w:p>
    <w:p w14:paraId="4F1693D8" w14:textId="4E09D951" w:rsidR="00FB5DC0" w:rsidRPr="006E07F1" w:rsidRDefault="006E07F1" w:rsidP="00FB5DC0">
      <w:pPr>
        <w:spacing w:after="0"/>
        <w:rPr>
          <w:sz w:val="24"/>
          <w:szCs w:val="24"/>
        </w:rPr>
      </w:pPr>
      <w:r>
        <w:rPr>
          <w:sz w:val="24"/>
          <w:szCs w:val="24"/>
          <w:vertAlign w:val="superscript"/>
        </w:rPr>
        <w:t>2</w:t>
      </w:r>
      <w:r>
        <w:rPr>
          <w:sz w:val="24"/>
          <w:szCs w:val="24"/>
        </w:rPr>
        <w:t xml:space="preserve"> Sydney Morning Herald, 24</w:t>
      </w:r>
      <w:r w:rsidRPr="006E07F1">
        <w:rPr>
          <w:sz w:val="24"/>
          <w:szCs w:val="24"/>
          <w:vertAlign w:val="superscript"/>
        </w:rPr>
        <w:t>th</w:t>
      </w:r>
      <w:r>
        <w:rPr>
          <w:sz w:val="24"/>
          <w:szCs w:val="24"/>
        </w:rPr>
        <w:t xml:space="preserve"> May 1919</w:t>
      </w:r>
    </w:p>
    <w:p w14:paraId="76FFD834" w14:textId="77777777" w:rsidR="00FB5DC0" w:rsidRDefault="00FB5DC0" w:rsidP="00FB5DC0">
      <w:pPr>
        <w:spacing w:after="0"/>
        <w:rPr>
          <w:sz w:val="24"/>
          <w:szCs w:val="24"/>
        </w:rPr>
      </w:pPr>
    </w:p>
    <w:p w14:paraId="501646B0" w14:textId="77777777" w:rsidR="00FB5DC0" w:rsidRDefault="00FB5DC0" w:rsidP="00FB5DC0">
      <w:pPr>
        <w:spacing w:after="0"/>
        <w:rPr>
          <w:b/>
          <w:bCs/>
          <w:sz w:val="24"/>
          <w:szCs w:val="24"/>
        </w:rPr>
      </w:pPr>
      <w:bookmarkStart w:id="5" w:name="_Hlk142068877"/>
      <w:r>
        <w:rPr>
          <w:b/>
          <w:bCs/>
          <w:sz w:val="24"/>
          <w:szCs w:val="24"/>
        </w:rPr>
        <w:t>Resources available (varies):</w:t>
      </w:r>
    </w:p>
    <w:p w14:paraId="01A2BB43" w14:textId="77777777" w:rsidR="00FB5DC0" w:rsidRDefault="00FB5DC0" w:rsidP="00FB5DC0">
      <w:pPr>
        <w:pStyle w:val="ListParagraph"/>
        <w:numPr>
          <w:ilvl w:val="0"/>
          <w:numId w:val="1"/>
        </w:numPr>
        <w:spacing w:after="0" w:line="256" w:lineRule="auto"/>
        <w:rPr>
          <w:sz w:val="24"/>
          <w:szCs w:val="24"/>
        </w:rPr>
      </w:pPr>
      <w:bookmarkStart w:id="6" w:name="_Hlk142068807"/>
      <w:bookmarkStart w:id="7" w:name="_Hlk142068346"/>
      <w:r>
        <w:rPr>
          <w:sz w:val="24"/>
          <w:szCs w:val="24"/>
        </w:rPr>
        <w:t xml:space="preserve">Sands Directories 1858-1933 City of Sydney </w:t>
      </w:r>
      <w:hyperlink r:id="rId12" w:history="1">
        <w:r>
          <w:rPr>
            <w:rStyle w:val="Hyperlink"/>
            <w:sz w:val="24"/>
            <w:szCs w:val="24"/>
          </w:rPr>
          <w:t>Sands Postal Directory | City of Sydney Archives (nsw.gov.au)</w:t>
        </w:r>
      </w:hyperlink>
    </w:p>
    <w:p w14:paraId="5AF6AD57" w14:textId="77777777" w:rsidR="00FB5DC0" w:rsidRDefault="00FB5DC0" w:rsidP="00FB5DC0">
      <w:pPr>
        <w:pStyle w:val="ListParagraph"/>
        <w:numPr>
          <w:ilvl w:val="0"/>
          <w:numId w:val="1"/>
        </w:numPr>
        <w:spacing w:after="0" w:line="256" w:lineRule="auto"/>
        <w:rPr>
          <w:sz w:val="24"/>
          <w:szCs w:val="24"/>
        </w:rPr>
      </w:pPr>
      <w:r>
        <w:rPr>
          <w:sz w:val="24"/>
          <w:szCs w:val="24"/>
        </w:rPr>
        <w:t xml:space="preserve">Newspaper articles – TROVE - </w:t>
      </w:r>
      <w:hyperlink r:id="rId13" w:history="1">
        <w:r>
          <w:rPr>
            <w:rStyle w:val="Hyperlink"/>
            <w:sz w:val="24"/>
            <w:szCs w:val="24"/>
          </w:rPr>
          <w:t>Search - Trove (nla.gov.au)</w:t>
        </w:r>
      </w:hyperlink>
    </w:p>
    <w:p w14:paraId="4464BEB2" w14:textId="77777777" w:rsidR="00FB5DC0" w:rsidRDefault="00FB5DC0" w:rsidP="00FB5DC0">
      <w:pPr>
        <w:pStyle w:val="ListParagraph"/>
        <w:numPr>
          <w:ilvl w:val="0"/>
          <w:numId w:val="1"/>
        </w:numPr>
        <w:spacing w:after="0" w:line="256" w:lineRule="auto"/>
        <w:rPr>
          <w:sz w:val="24"/>
          <w:szCs w:val="24"/>
        </w:rPr>
      </w:pPr>
      <w:r>
        <w:rPr>
          <w:sz w:val="24"/>
          <w:szCs w:val="24"/>
        </w:rPr>
        <w:t xml:space="preserve">Ancestry.com (subscription only) </w:t>
      </w:r>
      <w:hyperlink r:id="rId14" w:history="1">
        <w:r>
          <w:rPr>
            <w:rStyle w:val="Hyperlink"/>
          </w:rPr>
          <w:t xml:space="preserve">Genealogy, Family </w:t>
        </w:r>
        <w:proofErr w:type="gramStart"/>
        <w:r>
          <w:rPr>
            <w:rStyle w:val="Hyperlink"/>
          </w:rPr>
          <w:t>Trees</w:t>
        </w:r>
        <w:proofErr w:type="gramEnd"/>
        <w:r>
          <w:rPr>
            <w:rStyle w:val="Hyperlink"/>
          </w:rPr>
          <w:t xml:space="preserve"> and Family History Records online - Ancestry.com</w:t>
        </w:r>
      </w:hyperlink>
      <w:r>
        <w:t xml:space="preserve"> </w:t>
      </w:r>
      <w:r>
        <w:rPr>
          <w:sz w:val="24"/>
          <w:szCs w:val="24"/>
        </w:rPr>
        <w:t>– Sands Directories, Electoral Rolls, Family photos (Public Member photos), Census lists, marriage details, + miscellaneous</w:t>
      </w:r>
    </w:p>
    <w:p w14:paraId="67F47AAB" w14:textId="77777777" w:rsidR="00FB5DC0" w:rsidRPr="00EF10DB" w:rsidRDefault="00FB5DC0" w:rsidP="00FB5DC0">
      <w:pPr>
        <w:pStyle w:val="ListParagraph"/>
        <w:numPr>
          <w:ilvl w:val="0"/>
          <w:numId w:val="1"/>
        </w:numPr>
        <w:spacing w:after="0" w:line="256" w:lineRule="auto"/>
        <w:rPr>
          <w:sz w:val="24"/>
          <w:szCs w:val="24"/>
        </w:rPr>
      </w:pPr>
      <w:r w:rsidRPr="00D33304">
        <w:rPr>
          <w:sz w:val="24"/>
          <w:szCs w:val="24"/>
        </w:rPr>
        <w:lastRenderedPageBreak/>
        <w:t xml:space="preserve">N.S.W. Births, Deaths &amp; Marriages </w:t>
      </w:r>
      <w:hyperlink r:id="rId15" w:history="1">
        <w:r>
          <w:rPr>
            <w:rStyle w:val="Hyperlink"/>
          </w:rPr>
          <w:t>Family history search | NSW Government</w:t>
        </w:r>
      </w:hyperlink>
      <w:r>
        <w:t xml:space="preserve"> (QLD &amp; Victoria also obtainable online)</w:t>
      </w:r>
    </w:p>
    <w:p w14:paraId="2912E151" w14:textId="77777777" w:rsidR="00FB5DC0" w:rsidRPr="00EF10DB" w:rsidRDefault="00FB5DC0" w:rsidP="00FB5DC0">
      <w:pPr>
        <w:pStyle w:val="ListParagraph"/>
        <w:numPr>
          <w:ilvl w:val="0"/>
          <w:numId w:val="1"/>
        </w:numPr>
        <w:spacing w:after="0" w:line="256" w:lineRule="auto"/>
        <w:rPr>
          <w:b/>
          <w:bCs/>
          <w:sz w:val="24"/>
          <w:szCs w:val="24"/>
        </w:rPr>
      </w:pPr>
      <w:r w:rsidRPr="00EF10DB">
        <w:rPr>
          <w:sz w:val="24"/>
          <w:szCs w:val="24"/>
        </w:rPr>
        <w:t xml:space="preserve">House photos and information via Hornsby Shire Council website </w:t>
      </w:r>
      <w:r>
        <w:t xml:space="preserve">for Property Search and Heritage Register </w:t>
      </w:r>
      <w:hyperlink r:id="rId16" w:history="1">
        <w:r>
          <w:rPr>
            <w:rStyle w:val="Hyperlink"/>
          </w:rPr>
          <w:t>Heritage | Hornsby Shire Council (nsw.gov.au)</w:t>
        </w:r>
      </w:hyperlink>
    </w:p>
    <w:p w14:paraId="545AA92E" w14:textId="77777777" w:rsidR="00FB5DC0" w:rsidRDefault="00FB5DC0" w:rsidP="00FB5DC0">
      <w:pPr>
        <w:pStyle w:val="ListParagraph"/>
        <w:numPr>
          <w:ilvl w:val="0"/>
          <w:numId w:val="1"/>
        </w:numPr>
        <w:spacing w:after="0" w:line="256" w:lineRule="auto"/>
        <w:rPr>
          <w:sz w:val="24"/>
          <w:szCs w:val="24"/>
        </w:rPr>
      </w:pPr>
      <w:bookmarkStart w:id="8" w:name="_Hlk142068550"/>
      <w:r w:rsidRPr="00D33304">
        <w:rPr>
          <w:sz w:val="24"/>
          <w:szCs w:val="24"/>
        </w:rPr>
        <w:t xml:space="preserve">House photos </w:t>
      </w:r>
      <w:r>
        <w:rPr>
          <w:sz w:val="24"/>
          <w:szCs w:val="24"/>
        </w:rPr>
        <w:t xml:space="preserve">and associated information </w:t>
      </w:r>
      <w:r w:rsidRPr="00D33304">
        <w:rPr>
          <w:sz w:val="24"/>
          <w:szCs w:val="24"/>
        </w:rPr>
        <w:t>via Internet search on address</w:t>
      </w:r>
      <w:r>
        <w:rPr>
          <w:sz w:val="24"/>
          <w:szCs w:val="24"/>
        </w:rPr>
        <w:t xml:space="preserve"> via Real Estate websites</w:t>
      </w:r>
      <w:bookmarkEnd w:id="5"/>
      <w:bookmarkEnd w:id="6"/>
      <w:r>
        <w:rPr>
          <w:sz w:val="24"/>
          <w:szCs w:val="24"/>
        </w:rPr>
        <w:t xml:space="preserve"> (from 2005)</w:t>
      </w:r>
    </w:p>
    <w:p w14:paraId="351931DD" w14:textId="77777777" w:rsidR="00FB5DC0" w:rsidRDefault="00FB5DC0" w:rsidP="00FB5DC0">
      <w:pPr>
        <w:pStyle w:val="ListParagraph"/>
        <w:numPr>
          <w:ilvl w:val="0"/>
          <w:numId w:val="1"/>
        </w:numPr>
        <w:spacing w:after="0" w:line="256" w:lineRule="auto"/>
        <w:rPr>
          <w:sz w:val="24"/>
          <w:szCs w:val="24"/>
        </w:rPr>
      </w:pPr>
      <w:r>
        <w:rPr>
          <w:sz w:val="24"/>
          <w:szCs w:val="24"/>
        </w:rPr>
        <w:t xml:space="preserve"> “Beecroft and Cheltenham Heritage Walks” - Beecroft-Cheltenham History Group Inc. 2004 book (1</w:t>
      </w:r>
      <w:r w:rsidRPr="009B2583">
        <w:rPr>
          <w:sz w:val="24"/>
          <w:szCs w:val="24"/>
          <w:vertAlign w:val="superscript"/>
        </w:rPr>
        <w:t>st</w:t>
      </w:r>
      <w:r>
        <w:rPr>
          <w:sz w:val="24"/>
          <w:szCs w:val="24"/>
        </w:rPr>
        <w:t xml:space="preserve"> edition)</w:t>
      </w:r>
    </w:p>
    <w:p w14:paraId="229AB132" w14:textId="77777777" w:rsidR="00FB5DC0" w:rsidRPr="005456A1" w:rsidRDefault="00FB5DC0" w:rsidP="00FB5DC0">
      <w:pPr>
        <w:pStyle w:val="ListParagraph"/>
        <w:numPr>
          <w:ilvl w:val="0"/>
          <w:numId w:val="1"/>
        </w:numPr>
        <w:spacing w:after="0" w:line="256" w:lineRule="auto"/>
        <w:rPr>
          <w:sz w:val="24"/>
          <w:szCs w:val="24"/>
        </w:rPr>
      </w:pPr>
      <w:r>
        <w:rPr>
          <w:sz w:val="24"/>
          <w:szCs w:val="24"/>
        </w:rPr>
        <w:t xml:space="preserve">Australian War Museum website </w:t>
      </w:r>
      <w:hyperlink r:id="rId17" w:history="1">
        <w:r>
          <w:rPr>
            <w:rStyle w:val="Hyperlink"/>
          </w:rPr>
          <w:t>Home | Australian War Memorial (awm.gov.au)</w:t>
        </w:r>
      </w:hyperlink>
    </w:p>
    <w:bookmarkEnd w:id="4"/>
    <w:bookmarkEnd w:id="7"/>
    <w:bookmarkEnd w:id="8"/>
    <w:p w14:paraId="238C90B3" w14:textId="77777777" w:rsidR="00FB5DC0" w:rsidRDefault="00FB5DC0" w:rsidP="00FB5DC0">
      <w:pPr>
        <w:pStyle w:val="ListParagraph"/>
        <w:spacing w:after="0" w:line="256" w:lineRule="auto"/>
        <w:ind w:left="1080"/>
        <w:rPr>
          <w:sz w:val="24"/>
          <w:szCs w:val="24"/>
        </w:rPr>
      </w:pPr>
    </w:p>
    <w:p w14:paraId="2D797C79" w14:textId="77777777" w:rsidR="00FB5DC0" w:rsidRPr="00FE20AE" w:rsidRDefault="00FB5DC0" w:rsidP="00FB5DC0">
      <w:pPr>
        <w:spacing w:after="0" w:line="240" w:lineRule="auto"/>
        <w:rPr>
          <w:rFonts w:eastAsia="Times New Roman" w:cstheme="minorHAnsi"/>
          <w:color w:val="000000"/>
          <w:sz w:val="24"/>
          <w:szCs w:val="24"/>
          <w:lang w:eastAsia="en-AU"/>
        </w:rPr>
      </w:pPr>
    </w:p>
    <w:p w14:paraId="29CD6A07" w14:textId="77777777" w:rsidR="0044726C" w:rsidRDefault="0044726C"/>
    <w:sectPr w:rsidR="0044726C">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E9845" w14:textId="77777777" w:rsidR="004768D7" w:rsidRDefault="004768D7" w:rsidP="00B432C0">
      <w:pPr>
        <w:spacing w:after="0" w:line="240" w:lineRule="auto"/>
      </w:pPr>
      <w:r>
        <w:separator/>
      </w:r>
    </w:p>
  </w:endnote>
  <w:endnote w:type="continuationSeparator" w:id="0">
    <w:p w14:paraId="7A64CCE1" w14:textId="77777777" w:rsidR="004768D7" w:rsidRDefault="004768D7" w:rsidP="00B43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268550"/>
      <w:docPartObj>
        <w:docPartGallery w:val="Page Numbers (Bottom of Page)"/>
        <w:docPartUnique/>
      </w:docPartObj>
    </w:sdtPr>
    <w:sdtEndPr>
      <w:rPr>
        <w:noProof/>
      </w:rPr>
    </w:sdtEndPr>
    <w:sdtContent>
      <w:p w14:paraId="2C87FAB0" w14:textId="59DF77AA" w:rsidR="00B432C0" w:rsidRDefault="00B432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F0FFD2" w14:textId="77777777" w:rsidR="00B432C0" w:rsidRDefault="00B43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5530E" w14:textId="77777777" w:rsidR="004768D7" w:rsidRDefault="004768D7" w:rsidP="00B432C0">
      <w:pPr>
        <w:spacing w:after="0" w:line="240" w:lineRule="auto"/>
      </w:pPr>
      <w:r>
        <w:separator/>
      </w:r>
    </w:p>
  </w:footnote>
  <w:footnote w:type="continuationSeparator" w:id="0">
    <w:p w14:paraId="65EA88D4" w14:textId="77777777" w:rsidR="004768D7" w:rsidRDefault="004768D7" w:rsidP="00B43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420E92"/>
    <w:multiLevelType w:val="hybridMultilevel"/>
    <w:tmpl w:val="42C035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654094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BE7"/>
    <w:rsid w:val="000313AB"/>
    <w:rsid w:val="000325DF"/>
    <w:rsid w:val="00035609"/>
    <w:rsid w:val="00043267"/>
    <w:rsid w:val="00053CE7"/>
    <w:rsid w:val="001F1A36"/>
    <w:rsid w:val="00297EED"/>
    <w:rsid w:val="00396CA5"/>
    <w:rsid w:val="0040104A"/>
    <w:rsid w:val="0044726C"/>
    <w:rsid w:val="004768D7"/>
    <w:rsid w:val="004E0CCE"/>
    <w:rsid w:val="004F3C1A"/>
    <w:rsid w:val="00580733"/>
    <w:rsid w:val="006406F0"/>
    <w:rsid w:val="006532C5"/>
    <w:rsid w:val="00680BE7"/>
    <w:rsid w:val="006E07F1"/>
    <w:rsid w:val="00742465"/>
    <w:rsid w:val="007A710E"/>
    <w:rsid w:val="008074AF"/>
    <w:rsid w:val="00841B0B"/>
    <w:rsid w:val="008B438F"/>
    <w:rsid w:val="009712F9"/>
    <w:rsid w:val="009B36FF"/>
    <w:rsid w:val="009E6EC6"/>
    <w:rsid w:val="00A1678B"/>
    <w:rsid w:val="00AB04E2"/>
    <w:rsid w:val="00AB44D2"/>
    <w:rsid w:val="00B05F13"/>
    <w:rsid w:val="00B432C0"/>
    <w:rsid w:val="00B9537E"/>
    <w:rsid w:val="00C15267"/>
    <w:rsid w:val="00C7653F"/>
    <w:rsid w:val="00CE2E6C"/>
    <w:rsid w:val="00F70C3D"/>
    <w:rsid w:val="00FB5D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D5E0F"/>
  <w15:chartTrackingRefBased/>
  <w15:docId w15:val="{7AE56698-0A44-4A31-A56B-00A8B90F0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DC0"/>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5DC0"/>
    <w:pPr>
      <w:ind w:left="720"/>
      <w:contextualSpacing/>
    </w:pPr>
  </w:style>
  <w:style w:type="character" w:styleId="Hyperlink">
    <w:name w:val="Hyperlink"/>
    <w:basedOn w:val="DefaultParagraphFont"/>
    <w:uiPriority w:val="99"/>
    <w:semiHidden/>
    <w:unhideWhenUsed/>
    <w:rsid w:val="00FB5DC0"/>
    <w:rPr>
      <w:color w:val="0000FF"/>
      <w:u w:val="single"/>
    </w:rPr>
  </w:style>
  <w:style w:type="paragraph" w:styleId="NormalWeb">
    <w:name w:val="Normal (Web)"/>
    <w:basedOn w:val="Normal"/>
    <w:uiPriority w:val="99"/>
    <w:semiHidden/>
    <w:unhideWhenUsed/>
    <w:rsid w:val="000313A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432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2C0"/>
    <w:rPr>
      <w:kern w:val="0"/>
      <w14:ligatures w14:val="none"/>
    </w:rPr>
  </w:style>
  <w:style w:type="paragraph" w:styleId="Footer">
    <w:name w:val="footer"/>
    <w:basedOn w:val="Normal"/>
    <w:link w:val="FooterChar"/>
    <w:uiPriority w:val="99"/>
    <w:unhideWhenUsed/>
    <w:rsid w:val="00B432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2C0"/>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33280">
      <w:bodyDiv w:val="1"/>
      <w:marLeft w:val="0"/>
      <w:marRight w:val="0"/>
      <w:marTop w:val="0"/>
      <w:marBottom w:val="0"/>
      <w:divBdr>
        <w:top w:val="none" w:sz="0" w:space="0" w:color="auto"/>
        <w:left w:val="none" w:sz="0" w:space="0" w:color="auto"/>
        <w:bottom w:val="none" w:sz="0" w:space="0" w:color="auto"/>
        <w:right w:val="none" w:sz="0" w:space="0" w:color="auto"/>
      </w:divBdr>
    </w:div>
    <w:div w:id="994378982">
      <w:bodyDiv w:val="1"/>
      <w:marLeft w:val="0"/>
      <w:marRight w:val="0"/>
      <w:marTop w:val="0"/>
      <w:marBottom w:val="0"/>
      <w:divBdr>
        <w:top w:val="none" w:sz="0" w:space="0" w:color="auto"/>
        <w:left w:val="none" w:sz="0" w:space="0" w:color="auto"/>
        <w:bottom w:val="none" w:sz="0" w:space="0" w:color="auto"/>
        <w:right w:val="none" w:sz="0" w:space="0" w:color="auto"/>
      </w:divBdr>
    </w:div>
    <w:div w:id="1441031362">
      <w:bodyDiv w:val="1"/>
      <w:marLeft w:val="0"/>
      <w:marRight w:val="0"/>
      <w:marTop w:val="0"/>
      <w:marBottom w:val="0"/>
      <w:divBdr>
        <w:top w:val="none" w:sz="0" w:space="0" w:color="auto"/>
        <w:left w:val="none" w:sz="0" w:space="0" w:color="auto"/>
        <w:bottom w:val="none" w:sz="0" w:space="0" w:color="auto"/>
        <w:right w:val="none" w:sz="0" w:space="0" w:color="auto"/>
      </w:divBdr>
    </w:div>
    <w:div w:id="168686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rove.nla.gov.au/search/advanced/category/newspaper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rchives.cityofsydney.nsw.gov.au/nodes/view/495003" TargetMode="External"/><Relationship Id="rId17" Type="http://schemas.openxmlformats.org/officeDocument/2006/relationships/hyperlink" Target="https://www.awm.gov.au/" TargetMode="External"/><Relationship Id="rId2" Type="http://schemas.openxmlformats.org/officeDocument/2006/relationships/styles" Target="styles.xml"/><Relationship Id="rId16" Type="http://schemas.openxmlformats.org/officeDocument/2006/relationships/hyperlink" Target="https://www.hornsby.nsw.gov.au/property/build/heritag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nsw.gov.au/family-and-relationships/family-history-search"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ncestry.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4</Pages>
  <Words>726</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duff</dc:creator>
  <cp:keywords/>
  <dc:description/>
  <cp:lastModifiedBy>Warren Duff</cp:lastModifiedBy>
  <cp:revision>14</cp:revision>
  <dcterms:created xsi:type="dcterms:W3CDTF">2023-08-05T08:57:00Z</dcterms:created>
  <dcterms:modified xsi:type="dcterms:W3CDTF">2023-10-17T01:58:00Z</dcterms:modified>
</cp:coreProperties>
</file>