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539D9" w14:textId="77777777" w:rsidR="004C0BF1" w:rsidRPr="00EF4334" w:rsidRDefault="004C0BF1" w:rsidP="004C0BF1">
      <w:pPr>
        <w:spacing w:after="0"/>
        <w:rPr>
          <w:rFonts w:cstheme="minorHAnsi"/>
          <w:b/>
          <w:bCs/>
          <w:color w:val="000000"/>
          <w:sz w:val="28"/>
          <w:szCs w:val="28"/>
          <w:u w:val="single"/>
        </w:rPr>
      </w:pPr>
      <w:r w:rsidRPr="00EF4334">
        <w:rPr>
          <w:rFonts w:cstheme="minorHAnsi"/>
          <w:b/>
          <w:bCs/>
          <w:color w:val="000000"/>
          <w:sz w:val="28"/>
          <w:szCs w:val="28"/>
          <w:u w:val="single"/>
        </w:rPr>
        <w:t>46-48 THE CRESCENT, CHELTENHAM (“Mount Pleasant”)</w:t>
      </w:r>
    </w:p>
    <w:p w14:paraId="71190A74" w14:textId="77777777" w:rsidR="004C0BF1" w:rsidRDefault="004C0BF1" w:rsidP="004C0BF1">
      <w:pPr>
        <w:spacing w:after="0"/>
        <w:rPr>
          <w:rFonts w:cstheme="minorHAnsi"/>
          <w:color w:val="000000"/>
          <w:sz w:val="24"/>
          <w:szCs w:val="24"/>
        </w:rPr>
      </w:pPr>
    </w:p>
    <w:p w14:paraId="2D4E0C6E" w14:textId="5D72AD53" w:rsidR="002C0BEE" w:rsidRPr="002C0BEE" w:rsidRDefault="002C0BEE" w:rsidP="002C0BEE">
      <w:pPr>
        <w:spacing w:after="120"/>
        <w:rPr>
          <w:rFonts w:cstheme="minorHAnsi"/>
          <w:b/>
          <w:bCs/>
          <w:color w:val="000000"/>
          <w:sz w:val="24"/>
          <w:szCs w:val="24"/>
        </w:rPr>
      </w:pPr>
      <w:r>
        <w:rPr>
          <w:rFonts w:cstheme="minorHAnsi"/>
          <w:b/>
          <w:bCs/>
          <w:color w:val="000000"/>
          <w:sz w:val="24"/>
          <w:szCs w:val="24"/>
        </w:rPr>
        <w:t xml:space="preserve">HOUSE </w:t>
      </w:r>
      <w:r w:rsidRPr="002C0BEE">
        <w:rPr>
          <w:rFonts w:cstheme="minorHAnsi"/>
          <w:b/>
          <w:bCs/>
          <w:color w:val="000000"/>
          <w:sz w:val="24"/>
          <w:szCs w:val="24"/>
        </w:rPr>
        <w:t>DEMOLISHED</w:t>
      </w:r>
      <w:r>
        <w:rPr>
          <w:rFonts w:cstheme="minorHAnsi"/>
          <w:b/>
          <w:bCs/>
          <w:color w:val="000000"/>
          <w:sz w:val="24"/>
          <w:szCs w:val="24"/>
        </w:rPr>
        <w:t xml:space="preserve"> 1930’s.</w:t>
      </w:r>
    </w:p>
    <w:p w14:paraId="45B24DC4" w14:textId="6C1A6822" w:rsidR="0076309E" w:rsidRDefault="0076309E" w:rsidP="004C0BF1">
      <w:pPr>
        <w:spacing w:after="0"/>
        <w:rPr>
          <w:rFonts w:cstheme="minorHAnsi"/>
          <w:color w:val="000000"/>
          <w:sz w:val="24"/>
          <w:szCs w:val="24"/>
        </w:rPr>
      </w:pPr>
      <w:r>
        <w:rPr>
          <w:rFonts w:cstheme="minorHAnsi"/>
          <w:color w:val="000000"/>
          <w:sz w:val="24"/>
          <w:szCs w:val="24"/>
        </w:rPr>
        <w:t xml:space="preserve">The home of William Chorley, master tailor, a profession followed by his two sons, William </w:t>
      </w:r>
      <w:r w:rsidR="00831D19">
        <w:rPr>
          <w:rFonts w:cstheme="minorHAnsi"/>
          <w:color w:val="000000"/>
          <w:sz w:val="24"/>
          <w:szCs w:val="24"/>
        </w:rPr>
        <w:t xml:space="preserve">Charles </w:t>
      </w:r>
      <w:proofErr w:type="gramStart"/>
      <w:r w:rsidR="00831D19">
        <w:rPr>
          <w:rFonts w:cstheme="minorHAnsi"/>
          <w:color w:val="000000"/>
          <w:sz w:val="24"/>
          <w:szCs w:val="24"/>
        </w:rPr>
        <w:t>Chorley</w:t>
      </w:r>
      <w:proofErr w:type="gramEnd"/>
      <w:r w:rsidR="00831D19">
        <w:rPr>
          <w:rFonts w:cstheme="minorHAnsi"/>
          <w:color w:val="000000"/>
          <w:sz w:val="24"/>
          <w:szCs w:val="24"/>
        </w:rPr>
        <w:t xml:space="preserve"> </w:t>
      </w:r>
      <w:r>
        <w:rPr>
          <w:rFonts w:cstheme="minorHAnsi"/>
          <w:color w:val="000000"/>
          <w:sz w:val="24"/>
          <w:szCs w:val="24"/>
        </w:rPr>
        <w:t>and Henry</w:t>
      </w:r>
      <w:r w:rsidR="00831D19">
        <w:rPr>
          <w:rFonts w:cstheme="minorHAnsi"/>
          <w:color w:val="000000"/>
          <w:sz w:val="24"/>
          <w:szCs w:val="24"/>
        </w:rPr>
        <w:t xml:space="preserve"> J</w:t>
      </w:r>
      <w:r w:rsidR="001C72DC">
        <w:rPr>
          <w:rFonts w:cstheme="minorHAnsi"/>
          <w:color w:val="000000"/>
          <w:sz w:val="24"/>
          <w:szCs w:val="24"/>
        </w:rPr>
        <w:t>ames Alder</w:t>
      </w:r>
      <w:r w:rsidR="00831D19">
        <w:rPr>
          <w:rFonts w:cstheme="minorHAnsi"/>
          <w:color w:val="000000"/>
          <w:sz w:val="24"/>
          <w:szCs w:val="24"/>
        </w:rPr>
        <w:t xml:space="preserve"> Chorley.</w:t>
      </w:r>
    </w:p>
    <w:p w14:paraId="66386A16" w14:textId="77777777" w:rsidR="0076309E" w:rsidRDefault="0076309E" w:rsidP="004C0BF1">
      <w:pPr>
        <w:spacing w:after="0"/>
        <w:rPr>
          <w:rFonts w:cstheme="minorHAnsi"/>
          <w:color w:val="000000"/>
          <w:sz w:val="24"/>
          <w:szCs w:val="24"/>
        </w:rPr>
      </w:pPr>
    </w:p>
    <w:p w14:paraId="49F892C1" w14:textId="6022C204" w:rsidR="00B50F39" w:rsidRDefault="00B50F39" w:rsidP="004C0BF1">
      <w:pPr>
        <w:spacing w:after="0"/>
        <w:rPr>
          <w:rFonts w:cstheme="minorHAnsi"/>
          <w:color w:val="000000"/>
          <w:sz w:val="24"/>
          <w:szCs w:val="24"/>
        </w:rPr>
      </w:pPr>
      <w:r w:rsidRPr="00F1521B">
        <w:rPr>
          <w:rFonts w:cstheme="minorHAnsi"/>
          <w:noProof/>
          <w:sz w:val="24"/>
          <w:szCs w:val="24"/>
        </w:rPr>
        <w:drawing>
          <wp:inline distT="0" distB="0" distL="0" distR="0" wp14:anchorId="3079ED5E" wp14:editId="4770BC8A">
            <wp:extent cx="5257800" cy="1919684"/>
            <wp:effectExtent l="0" t="0" r="0" b="4445"/>
            <wp:docPr id="89126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65316" name=""/>
                    <pic:cNvPicPr/>
                  </pic:nvPicPr>
                  <pic:blipFill>
                    <a:blip r:embed="rId7"/>
                    <a:stretch>
                      <a:fillRect/>
                    </a:stretch>
                  </pic:blipFill>
                  <pic:spPr>
                    <a:xfrm>
                      <a:off x="0" y="0"/>
                      <a:ext cx="5268296" cy="1923516"/>
                    </a:xfrm>
                    <a:prstGeom prst="rect">
                      <a:avLst/>
                    </a:prstGeom>
                  </pic:spPr>
                </pic:pic>
              </a:graphicData>
            </a:graphic>
          </wp:inline>
        </w:drawing>
      </w:r>
    </w:p>
    <w:p w14:paraId="260EC645" w14:textId="77777777" w:rsidR="00B50F39" w:rsidRDefault="00B50F39" w:rsidP="004C0BF1">
      <w:pPr>
        <w:spacing w:after="0"/>
        <w:rPr>
          <w:rFonts w:cstheme="minorHAnsi"/>
          <w:color w:val="000000"/>
          <w:sz w:val="24"/>
          <w:szCs w:val="24"/>
        </w:rPr>
      </w:pPr>
    </w:p>
    <w:p w14:paraId="1F44D39B" w14:textId="4EA285CC" w:rsidR="00B50F39" w:rsidRPr="006C3C7E" w:rsidRDefault="00B50F39" w:rsidP="00B50F39">
      <w:pPr>
        <w:spacing w:after="0"/>
        <w:rPr>
          <w:rFonts w:cstheme="minorHAnsi"/>
          <w:b/>
          <w:bCs/>
          <w:sz w:val="24"/>
          <w:szCs w:val="24"/>
        </w:rPr>
      </w:pPr>
      <w:bookmarkStart w:id="0" w:name="_Hlk144936215"/>
      <w:r w:rsidRPr="006C3C7E">
        <w:rPr>
          <w:rFonts w:cstheme="minorHAnsi"/>
          <w:b/>
          <w:bCs/>
          <w:sz w:val="24"/>
          <w:szCs w:val="24"/>
        </w:rPr>
        <w:t xml:space="preserve">1904 Marriage of George </w:t>
      </w:r>
      <w:r w:rsidR="00831D19">
        <w:rPr>
          <w:rFonts w:cstheme="minorHAnsi"/>
          <w:b/>
          <w:bCs/>
          <w:sz w:val="24"/>
          <w:szCs w:val="24"/>
        </w:rPr>
        <w:t>Graham to</w:t>
      </w:r>
      <w:r w:rsidRPr="006C3C7E">
        <w:rPr>
          <w:rFonts w:cstheme="minorHAnsi"/>
          <w:b/>
          <w:bCs/>
          <w:sz w:val="24"/>
          <w:szCs w:val="24"/>
        </w:rPr>
        <w:t xml:space="preserve"> Edith Chorley</w:t>
      </w:r>
      <w:r w:rsidR="0076309E">
        <w:rPr>
          <w:rFonts w:cstheme="minorHAnsi"/>
          <w:b/>
          <w:bCs/>
          <w:sz w:val="24"/>
          <w:szCs w:val="24"/>
        </w:rPr>
        <w:t xml:space="preserve"> (taken at “Mount Pleasant”)</w:t>
      </w:r>
    </w:p>
    <w:bookmarkEnd w:id="0"/>
    <w:p w14:paraId="2E769190" w14:textId="77777777" w:rsidR="00B50F39" w:rsidRDefault="00B50F39" w:rsidP="00B50F39">
      <w:pPr>
        <w:spacing w:after="0"/>
        <w:rPr>
          <w:rFonts w:cstheme="minorHAnsi"/>
          <w:sz w:val="24"/>
          <w:szCs w:val="24"/>
        </w:rPr>
      </w:pPr>
      <w:r w:rsidRPr="006C3C7E">
        <w:rPr>
          <w:rFonts w:cstheme="minorHAnsi"/>
          <w:noProof/>
          <w:sz w:val="24"/>
          <w:szCs w:val="24"/>
        </w:rPr>
        <w:drawing>
          <wp:inline distT="0" distB="0" distL="0" distR="0" wp14:anchorId="15BB1A41" wp14:editId="45EAFA64">
            <wp:extent cx="4905375" cy="2765727"/>
            <wp:effectExtent l="0" t="0" r="0" b="0"/>
            <wp:docPr id="168369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97363" name=""/>
                    <pic:cNvPicPr/>
                  </pic:nvPicPr>
                  <pic:blipFill>
                    <a:blip r:embed="rId8"/>
                    <a:stretch>
                      <a:fillRect/>
                    </a:stretch>
                  </pic:blipFill>
                  <pic:spPr>
                    <a:xfrm>
                      <a:off x="0" y="0"/>
                      <a:ext cx="4918971" cy="2773393"/>
                    </a:xfrm>
                    <a:prstGeom prst="rect">
                      <a:avLst/>
                    </a:prstGeom>
                  </pic:spPr>
                </pic:pic>
              </a:graphicData>
            </a:graphic>
          </wp:inline>
        </w:drawing>
      </w:r>
    </w:p>
    <w:p w14:paraId="2A627C3C" w14:textId="77777777" w:rsidR="00B50F39" w:rsidRDefault="00B50F39" w:rsidP="004C0BF1">
      <w:pPr>
        <w:spacing w:after="0"/>
        <w:rPr>
          <w:rFonts w:cstheme="minorHAnsi"/>
          <w:color w:val="000000"/>
          <w:sz w:val="24"/>
          <w:szCs w:val="24"/>
        </w:rPr>
      </w:pPr>
    </w:p>
    <w:p w14:paraId="3A78B929" w14:textId="40B3864D" w:rsidR="0029364A" w:rsidRPr="00831D19" w:rsidRDefault="00831D19" w:rsidP="00831D19">
      <w:pPr>
        <w:spacing w:after="120" w:line="240" w:lineRule="auto"/>
        <w:jc w:val="both"/>
        <w:rPr>
          <w:rFonts w:eastAsia="Times New Roman" w:cstheme="minorHAnsi"/>
          <w:color w:val="000000"/>
          <w:sz w:val="24"/>
          <w:szCs w:val="24"/>
          <w:lang w:val="en-US"/>
        </w:rPr>
      </w:pPr>
      <w:r w:rsidRPr="00831D19">
        <w:rPr>
          <w:rFonts w:eastAsia="Times New Roman" w:cstheme="minorHAnsi"/>
          <w:color w:val="000000"/>
          <w:sz w:val="24"/>
          <w:szCs w:val="24"/>
          <w:lang w:val="en-US"/>
        </w:rPr>
        <w:t>“</w:t>
      </w:r>
      <w:r w:rsidR="004C0BF1" w:rsidRPr="00831D19">
        <w:rPr>
          <w:rFonts w:eastAsia="Times New Roman" w:cstheme="minorHAnsi"/>
          <w:color w:val="000000"/>
          <w:sz w:val="24"/>
          <w:szCs w:val="24"/>
          <w:lang w:val="en-US"/>
        </w:rPr>
        <w:t>Mount Pleasant</w:t>
      </w:r>
      <w:r w:rsidRPr="00831D19">
        <w:rPr>
          <w:rFonts w:eastAsia="Times New Roman" w:cstheme="minorHAnsi"/>
          <w:color w:val="000000"/>
          <w:sz w:val="24"/>
          <w:szCs w:val="24"/>
          <w:lang w:val="en-US"/>
        </w:rPr>
        <w:t>”</w:t>
      </w:r>
      <w:r w:rsidR="004C0BF1" w:rsidRPr="00831D19">
        <w:rPr>
          <w:rFonts w:eastAsia="Times New Roman" w:cstheme="minorHAnsi"/>
          <w:color w:val="000000"/>
          <w:sz w:val="24"/>
          <w:szCs w:val="24"/>
          <w:lang w:val="en-US"/>
        </w:rPr>
        <w:t xml:space="preserve"> was built on high land with a long view south</w:t>
      </w:r>
      <w:r w:rsidRPr="00831D19">
        <w:rPr>
          <w:rFonts w:eastAsia="Times New Roman" w:cstheme="minorHAnsi"/>
          <w:color w:val="000000"/>
          <w:sz w:val="24"/>
          <w:szCs w:val="24"/>
          <w:lang w:val="en-US"/>
        </w:rPr>
        <w:t xml:space="preserve"> during the 1890’s</w:t>
      </w:r>
      <w:r w:rsidR="004C0BF1" w:rsidRPr="00831D19">
        <w:rPr>
          <w:rFonts w:eastAsia="Times New Roman" w:cstheme="minorHAnsi"/>
          <w:color w:val="000000"/>
          <w:sz w:val="24"/>
          <w:szCs w:val="24"/>
          <w:lang w:val="en-US"/>
        </w:rPr>
        <w:t xml:space="preserve">. </w:t>
      </w:r>
    </w:p>
    <w:p w14:paraId="28A79A9F" w14:textId="37C5CDE6" w:rsidR="004C0BF1" w:rsidRPr="00831D19" w:rsidRDefault="004C0BF1" w:rsidP="004C0BF1">
      <w:pPr>
        <w:spacing w:after="120" w:line="240" w:lineRule="auto"/>
        <w:jc w:val="both"/>
        <w:rPr>
          <w:rFonts w:eastAsia="Times New Roman" w:cstheme="minorHAnsi"/>
          <w:color w:val="000000"/>
          <w:sz w:val="24"/>
          <w:szCs w:val="24"/>
          <w:lang w:val="en-US"/>
        </w:rPr>
      </w:pPr>
      <w:r w:rsidRPr="00831D19">
        <w:rPr>
          <w:rFonts w:eastAsia="Times New Roman" w:cstheme="minorHAnsi"/>
          <w:color w:val="000000"/>
          <w:sz w:val="24"/>
          <w:szCs w:val="24"/>
          <w:lang w:val="en-US"/>
        </w:rPr>
        <w:t>It was a two-</w:t>
      </w:r>
      <w:proofErr w:type="spellStart"/>
      <w:r w:rsidRPr="00831D19">
        <w:rPr>
          <w:rFonts w:eastAsia="Times New Roman" w:cstheme="minorHAnsi"/>
          <w:color w:val="000000"/>
          <w:sz w:val="24"/>
          <w:szCs w:val="24"/>
          <w:lang w:val="en-US"/>
        </w:rPr>
        <w:t>storey</w:t>
      </w:r>
      <w:proofErr w:type="spellEnd"/>
      <w:r w:rsidRPr="00831D19">
        <w:rPr>
          <w:rFonts w:eastAsia="Times New Roman" w:cstheme="minorHAnsi"/>
          <w:color w:val="000000"/>
          <w:sz w:val="24"/>
          <w:szCs w:val="24"/>
          <w:lang w:val="en-US"/>
        </w:rPr>
        <w:t xml:space="preserve"> timber construction with an iron roof and verandas on three sides. A stone wall that can still be seen in part, was built around the property, with an iron grill topping the Cheltenham Road and The Crescent walls. There was a full stone wall along The Promenade boundary for privacy. The stone came from Chorley’s quarry across the line close to Sutherland and </w:t>
      </w:r>
      <w:proofErr w:type="spellStart"/>
      <w:r w:rsidRPr="00831D19">
        <w:rPr>
          <w:rFonts w:eastAsia="Times New Roman" w:cstheme="minorHAnsi"/>
          <w:color w:val="000000"/>
          <w:sz w:val="24"/>
          <w:szCs w:val="24"/>
          <w:lang w:val="en-US"/>
        </w:rPr>
        <w:t>Cobran</w:t>
      </w:r>
      <w:proofErr w:type="spellEnd"/>
      <w:r w:rsidRPr="00831D19">
        <w:rPr>
          <w:rFonts w:eastAsia="Times New Roman" w:cstheme="minorHAnsi"/>
          <w:color w:val="000000"/>
          <w:sz w:val="24"/>
          <w:szCs w:val="24"/>
          <w:lang w:val="en-US"/>
        </w:rPr>
        <w:t xml:space="preserve"> Roads.</w:t>
      </w:r>
    </w:p>
    <w:p w14:paraId="532FE452" w14:textId="77777777" w:rsidR="0029364A" w:rsidRPr="00831D19" w:rsidRDefault="004C0BF1" w:rsidP="00831D19">
      <w:pPr>
        <w:shd w:val="clear" w:color="auto" w:fill="FFFFFF"/>
        <w:spacing w:after="0" w:line="240" w:lineRule="auto"/>
        <w:jc w:val="both"/>
        <w:rPr>
          <w:rFonts w:eastAsia="Times New Roman" w:cstheme="minorHAnsi"/>
          <w:color w:val="000000"/>
          <w:sz w:val="24"/>
          <w:szCs w:val="24"/>
          <w:lang w:eastAsia="en-AU"/>
        </w:rPr>
      </w:pPr>
      <w:r w:rsidRPr="00831D19">
        <w:rPr>
          <w:rFonts w:eastAsia="Times New Roman" w:cstheme="minorHAnsi"/>
          <w:color w:val="000000"/>
          <w:sz w:val="24"/>
          <w:szCs w:val="24"/>
          <w:lang w:eastAsia="en-AU"/>
        </w:rPr>
        <w:t xml:space="preserve">The main bedroom and a library were on the ground floor and four more bedrooms on the upper floor. </w:t>
      </w:r>
    </w:p>
    <w:p w14:paraId="1A66F9F9" w14:textId="77777777" w:rsidR="0076309E" w:rsidRPr="00831D19" w:rsidRDefault="0076309E" w:rsidP="00831D19">
      <w:pPr>
        <w:shd w:val="clear" w:color="auto" w:fill="FFFFFF"/>
        <w:spacing w:after="120" w:line="240" w:lineRule="auto"/>
        <w:jc w:val="both"/>
        <w:rPr>
          <w:rFonts w:eastAsia="Times New Roman" w:cstheme="minorHAnsi"/>
          <w:color w:val="22262A"/>
          <w:sz w:val="24"/>
          <w:szCs w:val="24"/>
          <w:lang w:eastAsia="en-AU"/>
        </w:rPr>
      </w:pPr>
      <w:r w:rsidRPr="00831D19">
        <w:rPr>
          <w:rFonts w:eastAsia="Times New Roman" w:cstheme="minorHAnsi"/>
          <w:color w:val="000000"/>
          <w:sz w:val="24"/>
          <w:szCs w:val="24"/>
          <w:lang w:eastAsia="en-AU"/>
        </w:rPr>
        <w:t>A tennis court was present from early in the life of the house.</w:t>
      </w:r>
    </w:p>
    <w:p w14:paraId="6146199F" w14:textId="77777777" w:rsidR="00831D19" w:rsidRPr="00831D19" w:rsidRDefault="004C0BF1" w:rsidP="00831D19">
      <w:pPr>
        <w:shd w:val="clear" w:color="auto" w:fill="FFFFFF"/>
        <w:spacing w:after="120" w:line="240" w:lineRule="auto"/>
        <w:jc w:val="both"/>
        <w:rPr>
          <w:rFonts w:eastAsia="Times New Roman" w:cstheme="minorHAnsi"/>
          <w:color w:val="000000"/>
          <w:sz w:val="24"/>
          <w:szCs w:val="24"/>
          <w:lang w:eastAsia="en-AU"/>
        </w:rPr>
      </w:pPr>
      <w:r w:rsidRPr="00831D19">
        <w:rPr>
          <w:rFonts w:eastAsia="Times New Roman" w:cstheme="minorHAnsi"/>
          <w:color w:val="000000"/>
          <w:sz w:val="24"/>
          <w:szCs w:val="24"/>
          <w:lang w:eastAsia="en-AU"/>
        </w:rPr>
        <w:lastRenderedPageBreak/>
        <w:t xml:space="preserve">A large garden, including a conservatory, was established when the house was built together with an orchard planted with many kinds of fruit, as well as macadamia nuts and several varieties of grapes. The first consignment of fruit (in </w:t>
      </w:r>
      <w:r w:rsidR="0076309E" w:rsidRPr="00831D19">
        <w:rPr>
          <w:rFonts w:eastAsia="Times New Roman" w:cstheme="minorHAnsi"/>
          <w:color w:val="000000"/>
          <w:sz w:val="24"/>
          <w:szCs w:val="24"/>
          <w:lang w:eastAsia="en-AU"/>
        </w:rPr>
        <w:t xml:space="preserve">November </w:t>
      </w:r>
      <w:r w:rsidRPr="00831D19">
        <w:rPr>
          <w:rFonts w:eastAsia="Times New Roman" w:cstheme="minorHAnsi"/>
          <w:color w:val="000000"/>
          <w:sz w:val="24"/>
          <w:szCs w:val="24"/>
          <w:lang w:eastAsia="en-AU"/>
        </w:rPr>
        <w:t>1898) sent from the new Cheltenham station to the Sydney markets was a dozen cases of apricots and plums from the </w:t>
      </w:r>
      <w:r w:rsidRPr="00831D19">
        <w:rPr>
          <w:rFonts w:eastAsia="Times New Roman" w:cstheme="minorHAnsi"/>
          <w:i/>
          <w:iCs/>
          <w:color w:val="000000"/>
          <w:sz w:val="24"/>
          <w:szCs w:val="24"/>
          <w:lang w:eastAsia="en-AU"/>
        </w:rPr>
        <w:t>Mount Pleasant</w:t>
      </w:r>
      <w:r w:rsidRPr="00831D19">
        <w:rPr>
          <w:rFonts w:eastAsia="Times New Roman" w:cstheme="minorHAnsi"/>
          <w:color w:val="000000"/>
          <w:sz w:val="24"/>
          <w:szCs w:val="24"/>
          <w:lang w:eastAsia="en-AU"/>
        </w:rPr>
        <w:t xml:space="preserve"> orchard. </w:t>
      </w:r>
      <w:r w:rsidR="00831D19" w:rsidRPr="00831D19">
        <w:rPr>
          <w:rFonts w:eastAsia="Times New Roman" w:cstheme="minorHAnsi"/>
          <w:color w:val="000000"/>
          <w:sz w:val="24"/>
          <w:szCs w:val="24"/>
          <w:lang w:eastAsia="en-AU"/>
        </w:rPr>
        <w:t xml:space="preserve">The gardener lived in quarters above a workshop and two extra gardeners were often employed. </w:t>
      </w:r>
    </w:p>
    <w:p w14:paraId="13E81888" w14:textId="77777777" w:rsidR="0029364A" w:rsidRPr="00831D19" w:rsidRDefault="004C0BF1" w:rsidP="004C0BF1">
      <w:pPr>
        <w:shd w:val="clear" w:color="auto" w:fill="FFFFFF"/>
        <w:spacing w:after="0" w:line="240" w:lineRule="auto"/>
        <w:jc w:val="both"/>
        <w:rPr>
          <w:rFonts w:eastAsia="Times New Roman" w:cstheme="minorHAnsi"/>
          <w:color w:val="000000"/>
          <w:sz w:val="24"/>
          <w:szCs w:val="24"/>
          <w:lang w:eastAsia="en-AU"/>
        </w:rPr>
      </w:pPr>
      <w:r w:rsidRPr="00831D19">
        <w:rPr>
          <w:rFonts w:eastAsia="Times New Roman" w:cstheme="minorHAnsi"/>
          <w:color w:val="000000"/>
          <w:sz w:val="24"/>
          <w:szCs w:val="24"/>
          <w:lang w:eastAsia="en-AU"/>
        </w:rPr>
        <w:t xml:space="preserve">There were cows and horses in the paddocks and stables and sheds for the sulkies, </w:t>
      </w:r>
      <w:proofErr w:type="gramStart"/>
      <w:r w:rsidRPr="00831D19">
        <w:rPr>
          <w:rFonts w:eastAsia="Times New Roman" w:cstheme="minorHAnsi"/>
          <w:color w:val="000000"/>
          <w:sz w:val="24"/>
          <w:szCs w:val="24"/>
          <w:lang w:eastAsia="en-AU"/>
        </w:rPr>
        <w:t>buggies</w:t>
      </w:r>
      <w:proofErr w:type="gramEnd"/>
      <w:r w:rsidRPr="00831D19">
        <w:rPr>
          <w:rFonts w:eastAsia="Times New Roman" w:cstheme="minorHAnsi"/>
          <w:color w:val="000000"/>
          <w:sz w:val="24"/>
          <w:szCs w:val="24"/>
          <w:lang w:eastAsia="en-AU"/>
        </w:rPr>
        <w:t xml:space="preserve"> and four-wheelers. Maize and oats were grown for fodder. </w:t>
      </w:r>
    </w:p>
    <w:p w14:paraId="3F78A586" w14:textId="77777777" w:rsidR="0044726C" w:rsidRPr="00831D19" w:rsidRDefault="0044726C" w:rsidP="004C0BF1">
      <w:pPr>
        <w:spacing w:after="0"/>
        <w:rPr>
          <w:sz w:val="24"/>
          <w:szCs w:val="24"/>
        </w:rPr>
      </w:pPr>
    </w:p>
    <w:p w14:paraId="702C7A00" w14:textId="24A4A3FB" w:rsidR="004C0BF1" w:rsidRDefault="004C0BF1" w:rsidP="004C0BF1">
      <w:pPr>
        <w:spacing w:after="0"/>
        <w:rPr>
          <w:sz w:val="24"/>
          <w:szCs w:val="24"/>
        </w:rPr>
      </w:pPr>
      <w:r>
        <w:rPr>
          <w:sz w:val="24"/>
          <w:szCs w:val="24"/>
        </w:rPr>
        <w:t>The 1891 Census lists William Chorley as living in Murray-road, Beecroft with a household consisting of 4 males and 4 females.</w:t>
      </w:r>
    </w:p>
    <w:p w14:paraId="23C96761" w14:textId="0590FCE6" w:rsidR="001C72DC" w:rsidRDefault="001C72DC" w:rsidP="004C0BF1">
      <w:pPr>
        <w:spacing w:after="0"/>
        <w:rPr>
          <w:sz w:val="24"/>
          <w:szCs w:val="24"/>
        </w:rPr>
      </w:pPr>
      <w:r>
        <w:rPr>
          <w:b/>
          <w:bCs/>
          <w:sz w:val="24"/>
          <w:szCs w:val="24"/>
        </w:rPr>
        <w:t>William Chorley in 1892</w:t>
      </w:r>
    </w:p>
    <w:p w14:paraId="15C05C6B" w14:textId="180E9558" w:rsidR="004C0BF1" w:rsidRDefault="001C72DC" w:rsidP="004C0BF1">
      <w:pPr>
        <w:spacing w:after="0"/>
        <w:rPr>
          <w:sz w:val="24"/>
          <w:szCs w:val="24"/>
        </w:rPr>
      </w:pPr>
      <w:r w:rsidRPr="004E761B">
        <w:rPr>
          <w:noProof/>
          <w:sz w:val="24"/>
          <w:szCs w:val="24"/>
        </w:rPr>
        <w:drawing>
          <wp:inline distT="0" distB="0" distL="0" distR="0" wp14:anchorId="02841DA0" wp14:editId="35207707">
            <wp:extent cx="1828800" cy="2985930"/>
            <wp:effectExtent l="0" t="0" r="0" b="5080"/>
            <wp:docPr id="26822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27251" name=""/>
                    <pic:cNvPicPr/>
                  </pic:nvPicPr>
                  <pic:blipFill>
                    <a:blip r:embed="rId9"/>
                    <a:stretch>
                      <a:fillRect/>
                    </a:stretch>
                  </pic:blipFill>
                  <pic:spPr>
                    <a:xfrm>
                      <a:off x="0" y="0"/>
                      <a:ext cx="1838041" cy="3001019"/>
                    </a:xfrm>
                    <a:prstGeom prst="rect">
                      <a:avLst/>
                    </a:prstGeom>
                  </pic:spPr>
                </pic:pic>
              </a:graphicData>
            </a:graphic>
          </wp:inline>
        </w:drawing>
      </w:r>
    </w:p>
    <w:p w14:paraId="5C59BCF5" w14:textId="77777777" w:rsidR="001C72DC" w:rsidRDefault="001C72DC" w:rsidP="004C0BF1">
      <w:pPr>
        <w:spacing w:after="0"/>
        <w:rPr>
          <w:sz w:val="24"/>
          <w:szCs w:val="24"/>
        </w:rPr>
      </w:pPr>
    </w:p>
    <w:p w14:paraId="66776711" w14:textId="3DBCBCF7" w:rsidR="004C0BF1" w:rsidRDefault="004C0BF1" w:rsidP="004C0BF1">
      <w:pPr>
        <w:spacing w:after="0"/>
        <w:rPr>
          <w:sz w:val="24"/>
          <w:szCs w:val="24"/>
        </w:rPr>
      </w:pPr>
      <w:r>
        <w:rPr>
          <w:sz w:val="24"/>
          <w:szCs w:val="24"/>
        </w:rPr>
        <w:t>The 1901 Census lists William Chorley as living in Cheltenham-road, Cheltenham, with a household consisting of 3 males and 8 females.</w:t>
      </w:r>
    </w:p>
    <w:p w14:paraId="6CE52978" w14:textId="78D51C89" w:rsidR="004E761B" w:rsidRDefault="004E761B" w:rsidP="004C0BF1">
      <w:pPr>
        <w:spacing w:after="0"/>
        <w:rPr>
          <w:sz w:val="24"/>
          <w:szCs w:val="24"/>
        </w:rPr>
      </w:pPr>
    </w:p>
    <w:p w14:paraId="4722A0FC" w14:textId="3E9BD513" w:rsidR="004E761B" w:rsidRPr="004E761B" w:rsidRDefault="004E761B" w:rsidP="004C0BF1">
      <w:pPr>
        <w:spacing w:after="0"/>
        <w:rPr>
          <w:b/>
          <w:bCs/>
          <w:sz w:val="24"/>
          <w:szCs w:val="24"/>
        </w:rPr>
      </w:pPr>
      <w:r>
        <w:rPr>
          <w:b/>
          <w:bCs/>
          <w:sz w:val="24"/>
          <w:szCs w:val="24"/>
        </w:rPr>
        <w:t>William Chorley in 1904</w:t>
      </w:r>
    </w:p>
    <w:p w14:paraId="55A0EF5B" w14:textId="0CEDC0EA" w:rsidR="004E761B" w:rsidRPr="004E761B" w:rsidRDefault="004E761B" w:rsidP="004C0BF1">
      <w:pPr>
        <w:spacing w:after="0"/>
        <w:rPr>
          <w:b/>
          <w:bCs/>
          <w:sz w:val="24"/>
          <w:szCs w:val="24"/>
        </w:rPr>
      </w:pPr>
      <w:r w:rsidRPr="004E761B">
        <w:rPr>
          <w:sz w:val="24"/>
          <w:szCs w:val="24"/>
        </w:rPr>
        <w:t xml:space="preserve"> </w:t>
      </w:r>
      <w:r w:rsidRPr="004E761B">
        <w:rPr>
          <w:noProof/>
          <w:sz w:val="24"/>
          <w:szCs w:val="24"/>
        </w:rPr>
        <w:drawing>
          <wp:inline distT="0" distB="0" distL="0" distR="0" wp14:anchorId="01756001" wp14:editId="2D276285">
            <wp:extent cx="1847850" cy="2426842"/>
            <wp:effectExtent l="0" t="0" r="0" b="0"/>
            <wp:docPr id="30870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03856" name=""/>
                    <pic:cNvPicPr/>
                  </pic:nvPicPr>
                  <pic:blipFill>
                    <a:blip r:embed="rId10"/>
                    <a:stretch>
                      <a:fillRect/>
                    </a:stretch>
                  </pic:blipFill>
                  <pic:spPr>
                    <a:xfrm>
                      <a:off x="0" y="0"/>
                      <a:ext cx="1854588" cy="2435691"/>
                    </a:xfrm>
                    <a:prstGeom prst="rect">
                      <a:avLst/>
                    </a:prstGeom>
                  </pic:spPr>
                </pic:pic>
              </a:graphicData>
            </a:graphic>
          </wp:inline>
        </w:drawing>
      </w:r>
    </w:p>
    <w:p w14:paraId="5A047D59" w14:textId="63DF409E" w:rsidR="004E761B" w:rsidRDefault="004E761B" w:rsidP="004C0BF1">
      <w:pPr>
        <w:spacing w:after="0"/>
        <w:rPr>
          <w:sz w:val="24"/>
          <w:szCs w:val="24"/>
        </w:rPr>
      </w:pPr>
    </w:p>
    <w:p w14:paraId="3625FAB8" w14:textId="3F9DDE3F" w:rsidR="004C0BF1" w:rsidRDefault="004C0BF1" w:rsidP="004C0BF1">
      <w:pPr>
        <w:spacing w:after="0"/>
        <w:rPr>
          <w:rFonts w:cstheme="minorHAnsi"/>
          <w:color w:val="000000"/>
          <w:sz w:val="24"/>
          <w:szCs w:val="24"/>
        </w:rPr>
      </w:pPr>
      <w:r>
        <w:rPr>
          <w:sz w:val="24"/>
          <w:szCs w:val="24"/>
        </w:rPr>
        <w:t xml:space="preserve">The 1913 Electoral Roll lists </w:t>
      </w:r>
      <w:r>
        <w:rPr>
          <w:rFonts w:cstheme="minorHAnsi"/>
          <w:color w:val="000000"/>
          <w:sz w:val="24"/>
          <w:szCs w:val="24"/>
        </w:rPr>
        <w:t>William Chorley (merchant tailor), Lily Virginia Chorley, Ada Maud Chorley, Amy Maud Chorley, Mabel Lily Chorley, and Henry James Chorley (master tailor) living at “Mt. Pleasant,” Cheltenham</w:t>
      </w:r>
    </w:p>
    <w:p w14:paraId="5B58B6D6" w14:textId="77777777" w:rsidR="00295DB9" w:rsidRDefault="00295DB9" w:rsidP="004C0BF1">
      <w:pPr>
        <w:spacing w:after="0"/>
        <w:rPr>
          <w:rFonts w:cstheme="minorHAnsi"/>
          <w:color w:val="000000"/>
          <w:sz w:val="24"/>
          <w:szCs w:val="24"/>
        </w:rPr>
      </w:pPr>
    </w:p>
    <w:p w14:paraId="4B12BA74" w14:textId="490D5408" w:rsidR="00992306" w:rsidRPr="00992306" w:rsidRDefault="00992306" w:rsidP="004C0BF1">
      <w:pPr>
        <w:spacing w:after="0"/>
        <w:rPr>
          <w:rFonts w:cstheme="minorHAnsi"/>
          <w:color w:val="000000"/>
          <w:sz w:val="24"/>
          <w:szCs w:val="24"/>
          <w:highlight w:val="yellow"/>
        </w:rPr>
      </w:pPr>
      <w:r w:rsidRPr="00992306">
        <w:rPr>
          <w:rFonts w:cstheme="minorHAnsi"/>
          <w:color w:val="000000"/>
          <w:sz w:val="24"/>
          <w:szCs w:val="24"/>
          <w:highlight w:val="yellow"/>
        </w:rPr>
        <w:t>Sands Directories 1915-1932/3 Wm. C. Chorley “Mount Pleasant”</w:t>
      </w:r>
    </w:p>
    <w:p w14:paraId="666F3F90" w14:textId="57DC9065" w:rsidR="00992306" w:rsidRDefault="00992306" w:rsidP="004C0BF1">
      <w:pPr>
        <w:spacing w:after="0"/>
        <w:rPr>
          <w:rFonts w:cstheme="minorHAnsi"/>
          <w:color w:val="000000"/>
          <w:sz w:val="24"/>
          <w:szCs w:val="24"/>
        </w:rPr>
      </w:pPr>
      <w:r w:rsidRPr="00992306">
        <w:rPr>
          <w:rFonts w:cstheme="minorHAnsi"/>
          <w:color w:val="000000"/>
          <w:sz w:val="24"/>
          <w:szCs w:val="24"/>
          <w:highlight w:val="yellow"/>
        </w:rPr>
        <w:t>Electoral Roll 1933: William Chorley No. 44</w:t>
      </w:r>
    </w:p>
    <w:p w14:paraId="629D5C1F" w14:textId="77777777" w:rsidR="00992306" w:rsidRDefault="00992306" w:rsidP="004C0BF1">
      <w:pPr>
        <w:spacing w:after="0"/>
        <w:rPr>
          <w:rFonts w:cstheme="minorHAnsi"/>
          <w:color w:val="000000"/>
          <w:sz w:val="24"/>
          <w:szCs w:val="24"/>
        </w:rPr>
      </w:pPr>
    </w:p>
    <w:p w14:paraId="2F2D396A" w14:textId="4F4E8948" w:rsidR="00295DB9" w:rsidRDefault="00295DB9" w:rsidP="00295DB9">
      <w:pPr>
        <w:spacing w:after="120"/>
        <w:rPr>
          <w:sz w:val="24"/>
          <w:szCs w:val="24"/>
        </w:rPr>
      </w:pPr>
      <w:r w:rsidRPr="00C27102">
        <w:rPr>
          <w:sz w:val="24"/>
          <w:szCs w:val="24"/>
        </w:rPr>
        <w:t>The Mount Pleasant Estate – Cheltenham (</w:t>
      </w:r>
      <w:r>
        <w:rPr>
          <w:sz w:val="24"/>
          <w:szCs w:val="24"/>
        </w:rPr>
        <w:t>2</w:t>
      </w:r>
      <w:r w:rsidRPr="007A269F">
        <w:rPr>
          <w:sz w:val="24"/>
          <w:szCs w:val="24"/>
          <w:vertAlign w:val="superscript"/>
        </w:rPr>
        <w:t>nd</w:t>
      </w:r>
      <w:r>
        <w:rPr>
          <w:sz w:val="24"/>
          <w:szCs w:val="24"/>
        </w:rPr>
        <w:t xml:space="preserve"> </w:t>
      </w:r>
      <w:r w:rsidRPr="00C27102">
        <w:rPr>
          <w:sz w:val="24"/>
          <w:szCs w:val="24"/>
        </w:rPr>
        <w:t>Subdivision) 19</w:t>
      </w:r>
      <w:r>
        <w:rPr>
          <w:sz w:val="24"/>
          <w:szCs w:val="24"/>
        </w:rPr>
        <w:t>1</w:t>
      </w:r>
      <w:r w:rsidRPr="00C27102">
        <w:rPr>
          <w:sz w:val="24"/>
          <w:szCs w:val="24"/>
        </w:rPr>
        <w:t>8 shows</w:t>
      </w:r>
      <w:r>
        <w:rPr>
          <w:sz w:val="24"/>
          <w:szCs w:val="24"/>
        </w:rPr>
        <w:t xml:space="preserve"> the extent of the “Mt. Pleasant,” along The Crescent, between Cheltenham-road and The Promenade.</w:t>
      </w:r>
    </w:p>
    <w:p w14:paraId="44362682" w14:textId="1C5F1CFB" w:rsidR="00295DB9" w:rsidRPr="001C72DC" w:rsidRDefault="00295DB9" w:rsidP="004C0BF1">
      <w:pPr>
        <w:spacing w:after="0"/>
        <w:rPr>
          <w:sz w:val="24"/>
          <w:szCs w:val="24"/>
        </w:rPr>
      </w:pPr>
      <w:r w:rsidRPr="00295DB9">
        <w:rPr>
          <w:noProof/>
          <w:sz w:val="24"/>
          <w:szCs w:val="24"/>
        </w:rPr>
        <w:drawing>
          <wp:inline distT="0" distB="0" distL="0" distR="0" wp14:anchorId="07E78A73" wp14:editId="58B71945">
            <wp:extent cx="3067478" cy="2486372"/>
            <wp:effectExtent l="0" t="0" r="0" b="9525"/>
            <wp:docPr id="109265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53841" name=""/>
                    <pic:cNvPicPr/>
                  </pic:nvPicPr>
                  <pic:blipFill>
                    <a:blip r:embed="rId11"/>
                    <a:stretch>
                      <a:fillRect/>
                    </a:stretch>
                  </pic:blipFill>
                  <pic:spPr>
                    <a:xfrm>
                      <a:off x="0" y="0"/>
                      <a:ext cx="3067478" cy="2486372"/>
                    </a:xfrm>
                    <a:prstGeom prst="rect">
                      <a:avLst/>
                    </a:prstGeom>
                  </pic:spPr>
                </pic:pic>
              </a:graphicData>
            </a:graphic>
          </wp:inline>
        </w:drawing>
      </w:r>
    </w:p>
    <w:p w14:paraId="052CD780" w14:textId="77777777" w:rsidR="0076309E" w:rsidRPr="001C72DC" w:rsidRDefault="0076309E" w:rsidP="0076309E">
      <w:pPr>
        <w:shd w:val="clear" w:color="auto" w:fill="FFFFFF"/>
        <w:spacing w:after="0" w:line="240" w:lineRule="auto"/>
        <w:jc w:val="both"/>
        <w:rPr>
          <w:rFonts w:eastAsia="Times New Roman" w:cstheme="minorHAnsi"/>
          <w:color w:val="22262A"/>
          <w:sz w:val="24"/>
          <w:szCs w:val="24"/>
          <w:lang w:eastAsia="en-AU"/>
        </w:rPr>
      </w:pPr>
      <w:r w:rsidRPr="001C72DC">
        <w:rPr>
          <w:rFonts w:eastAsia="Times New Roman" w:cstheme="minorHAnsi"/>
          <w:color w:val="000000"/>
          <w:sz w:val="24"/>
          <w:szCs w:val="24"/>
          <w:lang w:eastAsia="en-AU"/>
        </w:rPr>
        <w:t>In 1920, when William retired, alterations were made, with the front and side verandas replaced with a larger veranda and a sleep-out above. The lower walls of the extension were of sandstone. A bowling green and croquet lawn were laid out between the house and The Promenade.</w:t>
      </w:r>
    </w:p>
    <w:p w14:paraId="34A05014" w14:textId="77777777" w:rsidR="0076309E" w:rsidRPr="001C72DC" w:rsidRDefault="0076309E" w:rsidP="004C0BF1">
      <w:pPr>
        <w:spacing w:after="0"/>
        <w:rPr>
          <w:sz w:val="24"/>
          <w:szCs w:val="24"/>
        </w:rPr>
      </w:pPr>
    </w:p>
    <w:p w14:paraId="547DA66E" w14:textId="11C1AAB8" w:rsidR="004E761B" w:rsidRDefault="004E761B" w:rsidP="004C0BF1">
      <w:pPr>
        <w:spacing w:after="0"/>
        <w:rPr>
          <w:sz w:val="24"/>
          <w:szCs w:val="24"/>
        </w:rPr>
      </w:pPr>
      <w:r>
        <w:rPr>
          <w:sz w:val="24"/>
          <w:szCs w:val="24"/>
        </w:rPr>
        <w:t>In 1928 Lily Virginia Chorley, wife of William, died.</w:t>
      </w:r>
    </w:p>
    <w:p w14:paraId="36E829DB" w14:textId="77777777" w:rsidR="004E761B" w:rsidRDefault="004E761B" w:rsidP="004C0BF1">
      <w:pPr>
        <w:spacing w:after="0"/>
        <w:rPr>
          <w:sz w:val="24"/>
          <w:szCs w:val="24"/>
        </w:rPr>
      </w:pPr>
    </w:p>
    <w:p w14:paraId="4955045D" w14:textId="36C9EBAC" w:rsidR="004C0BF1" w:rsidRDefault="004C0BF1" w:rsidP="004C0BF1">
      <w:pPr>
        <w:spacing w:after="0"/>
        <w:rPr>
          <w:rFonts w:cstheme="minorHAnsi"/>
          <w:color w:val="000000"/>
          <w:sz w:val="24"/>
          <w:szCs w:val="24"/>
        </w:rPr>
      </w:pPr>
      <w:r>
        <w:rPr>
          <w:sz w:val="24"/>
          <w:szCs w:val="24"/>
        </w:rPr>
        <w:t xml:space="preserve">The 1930 Electoral Roll lists </w:t>
      </w:r>
      <w:r>
        <w:rPr>
          <w:rFonts w:cstheme="minorHAnsi"/>
          <w:color w:val="000000"/>
          <w:sz w:val="24"/>
          <w:szCs w:val="24"/>
        </w:rPr>
        <w:t xml:space="preserve">William Chorley (merchant tailor), Lily May Chorley, Ethel Florence </w:t>
      </w:r>
      <w:proofErr w:type="gramStart"/>
      <w:r>
        <w:rPr>
          <w:rFonts w:cstheme="minorHAnsi"/>
          <w:color w:val="000000"/>
          <w:sz w:val="24"/>
          <w:szCs w:val="24"/>
        </w:rPr>
        <w:t>Chorley</w:t>
      </w:r>
      <w:proofErr w:type="gramEnd"/>
      <w:r>
        <w:rPr>
          <w:rFonts w:cstheme="minorHAnsi"/>
          <w:color w:val="000000"/>
          <w:sz w:val="24"/>
          <w:szCs w:val="24"/>
        </w:rPr>
        <w:t xml:space="preserve"> and Constance Mary Franks (home duties) at “Mt. Pleasant,” Cheltenham-avenue, Cheltenham</w:t>
      </w:r>
    </w:p>
    <w:p w14:paraId="61EBEEB1" w14:textId="5D954B1C" w:rsidR="004C0BF1" w:rsidRDefault="004C0BF1" w:rsidP="004C0BF1">
      <w:pPr>
        <w:spacing w:after="0"/>
        <w:rPr>
          <w:sz w:val="24"/>
          <w:szCs w:val="24"/>
        </w:rPr>
      </w:pPr>
    </w:p>
    <w:p w14:paraId="0579C93F" w14:textId="77777777" w:rsidR="00B50F39" w:rsidRPr="00B50F39" w:rsidRDefault="00B50F39" w:rsidP="00B50F39">
      <w:pPr>
        <w:spacing w:after="0"/>
        <w:rPr>
          <w:b/>
          <w:bCs/>
          <w:sz w:val="24"/>
          <w:szCs w:val="24"/>
        </w:rPr>
      </w:pPr>
      <w:r w:rsidRPr="00B50F39">
        <w:rPr>
          <w:b/>
          <w:bCs/>
          <w:sz w:val="24"/>
          <w:szCs w:val="24"/>
        </w:rPr>
        <w:t>William Chorley late in life</w:t>
      </w:r>
    </w:p>
    <w:p w14:paraId="2C2A1D60" w14:textId="77777777" w:rsidR="00B50F39" w:rsidRDefault="00B50F39" w:rsidP="00B50F39">
      <w:pPr>
        <w:spacing w:after="0"/>
        <w:rPr>
          <w:sz w:val="24"/>
          <w:szCs w:val="24"/>
        </w:rPr>
      </w:pPr>
      <w:r w:rsidRPr="00B50F39">
        <w:rPr>
          <w:noProof/>
          <w:sz w:val="24"/>
          <w:szCs w:val="24"/>
        </w:rPr>
        <w:lastRenderedPageBreak/>
        <w:drawing>
          <wp:inline distT="0" distB="0" distL="0" distR="0" wp14:anchorId="66B5BB26" wp14:editId="64D98163">
            <wp:extent cx="2838450" cy="3520770"/>
            <wp:effectExtent l="0" t="0" r="0" b="3810"/>
            <wp:docPr id="122147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79218" name=""/>
                    <pic:cNvPicPr/>
                  </pic:nvPicPr>
                  <pic:blipFill>
                    <a:blip r:embed="rId12"/>
                    <a:stretch>
                      <a:fillRect/>
                    </a:stretch>
                  </pic:blipFill>
                  <pic:spPr>
                    <a:xfrm>
                      <a:off x="0" y="0"/>
                      <a:ext cx="2841731" cy="3524839"/>
                    </a:xfrm>
                    <a:prstGeom prst="rect">
                      <a:avLst/>
                    </a:prstGeom>
                  </pic:spPr>
                </pic:pic>
              </a:graphicData>
            </a:graphic>
          </wp:inline>
        </w:drawing>
      </w:r>
    </w:p>
    <w:p w14:paraId="321908F7" w14:textId="77777777" w:rsidR="00B50F39" w:rsidRDefault="00B50F39" w:rsidP="004C0BF1">
      <w:pPr>
        <w:spacing w:after="0"/>
        <w:rPr>
          <w:sz w:val="24"/>
          <w:szCs w:val="24"/>
        </w:rPr>
      </w:pPr>
    </w:p>
    <w:p w14:paraId="345493B8" w14:textId="77777777" w:rsidR="002C0BEE" w:rsidRDefault="00B50F39" w:rsidP="00B50F39">
      <w:pPr>
        <w:spacing w:after="0" w:line="240" w:lineRule="auto"/>
        <w:jc w:val="both"/>
        <w:rPr>
          <w:rFonts w:eastAsia="Times New Roman" w:cstheme="minorHAnsi"/>
          <w:color w:val="000000"/>
          <w:sz w:val="24"/>
          <w:szCs w:val="24"/>
          <w:lang w:val="en-US"/>
        </w:rPr>
      </w:pPr>
      <w:r w:rsidRPr="00B50F39">
        <w:rPr>
          <w:rFonts w:eastAsia="Times New Roman" w:cstheme="minorHAnsi"/>
          <w:color w:val="000000"/>
          <w:sz w:val="24"/>
          <w:szCs w:val="24"/>
          <w:lang w:val="en-US"/>
        </w:rPr>
        <w:t>Following Lily’s death in 1928, William lived at home with his unmarried daughter May, until his death</w:t>
      </w:r>
      <w:r w:rsidR="001C72DC">
        <w:rPr>
          <w:rFonts w:eastAsia="Times New Roman" w:cstheme="minorHAnsi"/>
          <w:color w:val="000000"/>
          <w:sz w:val="24"/>
          <w:szCs w:val="24"/>
          <w:lang w:val="en-US"/>
        </w:rPr>
        <w:t xml:space="preserve"> on</w:t>
      </w:r>
      <w:r w:rsidRPr="00B50F39">
        <w:rPr>
          <w:rFonts w:eastAsia="Times New Roman" w:cstheme="minorHAnsi"/>
          <w:color w:val="000000"/>
          <w:sz w:val="24"/>
          <w:szCs w:val="24"/>
          <w:lang w:val="en-US"/>
        </w:rPr>
        <w:t xml:space="preserve"> 22</w:t>
      </w:r>
      <w:r w:rsidR="001C72DC" w:rsidRPr="001C72DC">
        <w:rPr>
          <w:rFonts w:eastAsia="Times New Roman" w:cstheme="minorHAnsi"/>
          <w:color w:val="000000"/>
          <w:sz w:val="24"/>
          <w:szCs w:val="24"/>
          <w:vertAlign w:val="superscript"/>
          <w:lang w:val="en-US"/>
        </w:rPr>
        <w:t>nd</w:t>
      </w:r>
      <w:r w:rsidR="001C72DC">
        <w:rPr>
          <w:rFonts w:eastAsia="Times New Roman" w:cstheme="minorHAnsi"/>
          <w:color w:val="000000"/>
          <w:sz w:val="24"/>
          <w:szCs w:val="24"/>
          <w:lang w:val="en-US"/>
        </w:rPr>
        <w:t xml:space="preserve"> </w:t>
      </w:r>
      <w:r w:rsidRPr="00B50F39">
        <w:rPr>
          <w:rFonts w:eastAsia="Times New Roman" w:cstheme="minorHAnsi"/>
          <w:color w:val="000000"/>
          <w:sz w:val="24"/>
          <w:szCs w:val="24"/>
          <w:lang w:val="en-US"/>
        </w:rPr>
        <w:t xml:space="preserve">April 1935 at the age of 76 years. </w:t>
      </w:r>
    </w:p>
    <w:p w14:paraId="363A3C9F" w14:textId="16181118" w:rsidR="00B50F39" w:rsidRPr="00B50F39" w:rsidRDefault="00B50F39" w:rsidP="00B50F39">
      <w:pPr>
        <w:spacing w:after="0" w:line="240" w:lineRule="auto"/>
        <w:jc w:val="both"/>
        <w:rPr>
          <w:rFonts w:eastAsia="Times New Roman" w:cstheme="minorHAnsi"/>
          <w:color w:val="000000"/>
          <w:sz w:val="24"/>
          <w:szCs w:val="24"/>
          <w:lang w:val="en-US"/>
        </w:rPr>
      </w:pPr>
      <w:r w:rsidRPr="00B50F39">
        <w:rPr>
          <w:rFonts w:eastAsia="Times New Roman" w:cstheme="minorHAnsi"/>
          <w:color w:val="000000"/>
          <w:sz w:val="24"/>
          <w:szCs w:val="24"/>
          <w:lang w:val="en-US"/>
        </w:rPr>
        <w:t xml:space="preserve">As he would have wished, the house was then demolished, the land subdivided and sold, and only the stone </w:t>
      </w:r>
      <w:r w:rsidR="0029364A">
        <w:rPr>
          <w:rFonts w:eastAsia="Times New Roman" w:cstheme="minorHAnsi"/>
          <w:color w:val="000000"/>
          <w:sz w:val="24"/>
          <w:szCs w:val="24"/>
          <w:lang w:val="en-US"/>
        </w:rPr>
        <w:t xml:space="preserve">walls </w:t>
      </w:r>
      <w:r w:rsidRPr="00B50F39">
        <w:rPr>
          <w:rFonts w:eastAsia="Times New Roman" w:cstheme="minorHAnsi"/>
          <w:color w:val="000000"/>
          <w:sz w:val="24"/>
          <w:szCs w:val="24"/>
          <w:lang w:val="en-US"/>
        </w:rPr>
        <w:t>and a few pine trees on the verge remain to mark the site of the extensive ‘Mount Pleasant’ estate.”</w:t>
      </w:r>
    </w:p>
    <w:p w14:paraId="71005E9A" w14:textId="77777777" w:rsidR="00B50F39" w:rsidRDefault="00B50F39" w:rsidP="004C0BF1">
      <w:pPr>
        <w:spacing w:after="0"/>
        <w:rPr>
          <w:sz w:val="24"/>
          <w:szCs w:val="24"/>
        </w:rPr>
      </w:pPr>
    </w:p>
    <w:p w14:paraId="3DE29747" w14:textId="3702C161" w:rsidR="00BB0146" w:rsidRDefault="00BB0146" w:rsidP="00BB0146">
      <w:pPr>
        <w:spacing w:after="0"/>
        <w:rPr>
          <w:rFonts w:cstheme="minorHAnsi"/>
          <w:sz w:val="24"/>
          <w:szCs w:val="24"/>
        </w:rPr>
      </w:pPr>
      <w:r>
        <w:rPr>
          <w:rFonts w:cstheme="minorHAnsi"/>
          <w:sz w:val="24"/>
          <w:szCs w:val="24"/>
        </w:rPr>
        <w:t>Gardens related to Nos. 44, 46 &amp; 48 The Crescent are listed on the Hornsby Shire Council Heritage Register</w:t>
      </w:r>
      <w:r w:rsidR="00ED398B">
        <w:rPr>
          <w:rFonts w:cstheme="minorHAnsi"/>
          <w:sz w:val="24"/>
          <w:szCs w:val="24"/>
        </w:rPr>
        <w:t xml:space="preserve"> (Items 289, 290 &amp; 291)</w:t>
      </w:r>
      <w:r>
        <w:rPr>
          <w:rFonts w:cstheme="minorHAnsi"/>
          <w:sz w:val="24"/>
          <w:szCs w:val="24"/>
        </w:rPr>
        <w:t>.</w:t>
      </w:r>
    </w:p>
    <w:p w14:paraId="3B9E2AF4" w14:textId="77777777" w:rsidR="00BB0146" w:rsidRDefault="00BB0146" w:rsidP="004C0BF1">
      <w:pPr>
        <w:spacing w:after="0"/>
        <w:rPr>
          <w:sz w:val="24"/>
          <w:szCs w:val="24"/>
        </w:rPr>
      </w:pPr>
    </w:p>
    <w:p w14:paraId="678BBD36" w14:textId="21E1D901" w:rsidR="002C0BEE" w:rsidRDefault="002C0BEE" w:rsidP="004C0BF1">
      <w:pPr>
        <w:spacing w:after="0"/>
        <w:rPr>
          <w:sz w:val="24"/>
          <w:szCs w:val="24"/>
        </w:rPr>
      </w:pPr>
      <w:r w:rsidRPr="002C0BEE">
        <w:rPr>
          <w:noProof/>
          <w:sz w:val="24"/>
          <w:szCs w:val="24"/>
        </w:rPr>
        <w:lastRenderedPageBreak/>
        <w:drawing>
          <wp:inline distT="0" distB="0" distL="0" distR="0" wp14:anchorId="704EAF36" wp14:editId="40FB1DCE">
            <wp:extent cx="5476875" cy="7211632"/>
            <wp:effectExtent l="0" t="0" r="0" b="8890"/>
            <wp:docPr id="61062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25643" name=""/>
                    <pic:cNvPicPr/>
                  </pic:nvPicPr>
                  <pic:blipFill>
                    <a:blip r:embed="rId13"/>
                    <a:stretch>
                      <a:fillRect/>
                    </a:stretch>
                  </pic:blipFill>
                  <pic:spPr>
                    <a:xfrm>
                      <a:off x="0" y="0"/>
                      <a:ext cx="5481608" cy="7217863"/>
                    </a:xfrm>
                    <a:prstGeom prst="rect">
                      <a:avLst/>
                    </a:prstGeom>
                  </pic:spPr>
                </pic:pic>
              </a:graphicData>
            </a:graphic>
          </wp:inline>
        </w:drawing>
      </w:r>
    </w:p>
    <w:p w14:paraId="4A2EAF4A" w14:textId="37A4AD97" w:rsidR="002C0BEE" w:rsidRDefault="002C0BEE" w:rsidP="004C0BF1">
      <w:pPr>
        <w:spacing w:after="0"/>
        <w:rPr>
          <w:sz w:val="24"/>
        </w:rPr>
      </w:pPr>
      <w:r>
        <w:rPr>
          <w:sz w:val="24"/>
          <w:highlight w:val="yellow"/>
        </w:rPr>
        <w:t>NOTE: The new two-storey residence (</w:t>
      </w:r>
      <w:r w:rsidRPr="00932D7F">
        <w:rPr>
          <w:sz w:val="24"/>
          <w:highlight w:val="yellow"/>
        </w:rPr>
        <w:t>22 Cheltenham Road</w:t>
      </w:r>
      <w:r>
        <w:rPr>
          <w:sz w:val="24"/>
          <w:highlight w:val="yellow"/>
        </w:rPr>
        <w:t>)</w:t>
      </w:r>
      <w:r w:rsidRPr="00932D7F">
        <w:rPr>
          <w:sz w:val="24"/>
          <w:highlight w:val="yellow"/>
        </w:rPr>
        <w:t xml:space="preserve"> was built in 1938 for May Chorley after her parent’s home was demolished. </w:t>
      </w:r>
    </w:p>
    <w:p w14:paraId="7DFEC2B2" w14:textId="77777777" w:rsidR="007B2522" w:rsidRDefault="007B2522" w:rsidP="004C0BF1">
      <w:pPr>
        <w:spacing w:after="0"/>
        <w:rPr>
          <w:sz w:val="24"/>
        </w:rPr>
      </w:pPr>
    </w:p>
    <w:p w14:paraId="7A5AE361" w14:textId="77777777" w:rsidR="007B2522" w:rsidRPr="00413A72" w:rsidRDefault="007B2522" w:rsidP="007B2522">
      <w:pPr>
        <w:spacing w:after="0"/>
        <w:rPr>
          <w:b/>
          <w:bCs/>
          <w:sz w:val="24"/>
          <w:szCs w:val="24"/>
        </w:rPr>
      </w:pPr>
      <w:bookmarkStart w:id="1" w:name="_Hlk141821099"/>
      <w:r w:rsidRPr="00413A72">
        <w:rPr>
          <w:b/>
          <w:bCs/>
          <w:sz w:val="24"/>
          <w:szCs w:val="24"/>
        </w:rPr>
        <w:t>Bibliography:</w:t>
      </w:r>
    </w:p>
    <w:p w14:paraId="0BD208B0" w14:textId="77777777" w:rsidR="007B2522" w:rsidRPr="00413A72" w:rsidRDefault="007B2522" w:rsidP="007B2522">
      <w:pPr>
        <w:spacing w:after="0"/>
        <w:rPr>
          <w:sz w:val="24"/>
          <w:szCs w:val="24"/>
        </w:rPr>
      </w:pPr>
      <w:r w:rsidRPr="00413A72">
        <w:rPr>
          <w:sz w:val="24"/>
          <w:szCs w:val="24"/>
          <w:vertAlign w:val="superscript"/>
        </w:rPr>
        <w:t>1</w:t>
      </w:r>
      <w:r w:rsidRPr="00413A72">
        <w:rPr>
          <w:sz w:val="24"/>
          <w:szCs w:val="24"/>
        </w:rPr>
        <w:t xml:space="preserve"> </w:t>
      </w:r>
    </w:p>
    <w:p w14:paraId="13A3F293" w14:textId="77777777" w:rsidR="007B2522" w:rsidRDefault="007B2522" w:rsidP="007B2522">
      <w:pPr>
        <w:spacing w:after="0"/>
        <w:rPr>
          <w:sz w:val="24"/>
          <w:szCs w:val="24"/>
        </w:rPr>
      </w:pPr>
    </w:p>
    <w:p w14:paraId="139DB271" w14:textId="77777777" w:rsidR="007B2522" w:rsidRDefault="007B2522" w:rsidP="007B2522">
      <w:pPr>
        <w:spacing w:after="0"/>
        <w:rPr>
          <w:b/>
          <w:bCs/>
          <w:sz w:val="24"/>
          <w:szCs w:val="24"/>
        </w:rPr>
      </w:pPr>
      <w:bookmarkStart w:id="2" w:name="_Hlk142068877"/>
      <w:r>
        <w:rPr>
          <w:b/>
          <w:bCs/>
          <w:sz w:val="24"/>
          <w:szCs w:val="24"/>
        </w:rPr>
        <w:t>Resources available (varies):</w:t>
      </w:r>
    </w:p>
    <w:p w14:paraId="23D36601" w14:textId="77777777" w:rsidR="007B2522" w:rsidRDefault="007B2522" w:rsidP="007B2522">
      <w:pPr>
        <w:pStyle w:val="ListParagraph"/>
        <w:numPr>
          <w:ilvl w:val="0"/>
          <w:numId w:val="1"/>
        </w:numPr>
        <w:spacing w:after="0" w:line="256" w:lineRule="auto"/>
        <w:rPr>
          <w:sz w:val="24"/>
          <w:szCs w:val="24"/>
        </w:rPr>
      </w:pPr>
      <w:bookmarkStart w:id="3" w:name="_Hlk142068807"/>
      <w:bookmarkStart w:id="4" w:name="_Hlk142068346"/>
      <w:r>
        <w:rPr>
          <w:sz w:val="24"/>
          <w:szCs w:val="24"/>
        </w:rPr>
        <w:lastRenderedPageBreak/>
        <w:t xml:space="preserve">Sands Directories 1858-1933 City of Sydney </w:t>
      </w:r>
      <w:hyperlink r:id="rId14" w:history="1">
        <w:r>
          <w:rPr>
            <w:rStyle w:val="Hyperlink"/>
            <w:sz w:val="24"/>
            <w:szCs w:val="24"/>
          </w:rPr>
          <w:t>Sands Postal Directory | City of Sydney Archives (nsw.gov.au)</w:t>
        </w:r>
      </w:hyperlink>
    </w:p>
    <w:p w14:paraId="7FFCFCBE" w14:textId="77777777" w:rsidR="007B2522" w:rsidRDefault="007B2522" w:rsidP="007B2522">
      <w:pPr>
        <w:pStyle w:val="ListParagraph"/>
        <w:numPr>
          <w:ilvl w:val="0"/>
          <w:numId w:val="1"/>
        </w:numPr>
        <w:spacing w:after="0" w:line="256" w:lineRule="auto"/>
        <w:rPr>
          <w:sz w:val="24"/>
          <w:szCs w:val="24"/>
        </w:rPr>
      </w:pPr>
      <w:r>
        <w:rPr>
          <w:sz w:val="24"/>
          <w:szCs w:val="24"/>
        </w:rPr>
        <w:t xml:space="preserve">Newspaper articles – TROVE - </w:t>
      </w:r>
      <w:hyperlink r:id="rId15" w:history="1">
        <w:r>
          <w:rPr>
            <w:rStyle w:val="Hyperlink"/>
            <w:sz w:val="24"/>
            <w:szCs w:val="24"/>
          </w:rPr>
          <w:t>Search - Trove (nla.gov.au)</w:t>
        </w:r>
      </w:hyperlink>
    </w:p>
    <w:p w14:paraId="2778F0B2" w14:textId="77777777" w:rsidR="007B2522" w:rsidRDefault="007B2522" w:rsidP="007B2522">
      <w:pPr>
        <w:pStyle w:val="ListParagraph"/>
        <w:numPr>
          <w:ilvl w:val="0"/>
          <w:numId w:val="1"/>
        </w:numPr>
        <w:spacing w:after="0" w:line="256" w:lineRule="auto"/>
        <w:rPr>
          <w:sz w:val="24"/>
          <w:szCs w:val="24"/>
        </w:rPr>
      </w:pPr>
      <w:r>
        <w:rPr>
          <w:sz w:val="24"/>
          <w:szCs w:val="24"/>
        </w:rPr>
        <w:t xml:space="preserve">Ancestry.com (subscription only) </w:t>
      </w:r>
      <w:hyperlink r:id="rId16"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65B6B740" w14:textId="77777777" w:rsidR="007B2522" w:rsidRPr="00EF10DB" w:rsidRDefault="007B2522" w:rsidP="007B2522">
      <w:pPr>
        <w:pStyle w:val="ListParagraph"/>
        <w:numPr>
          <w:ilvl w:val="0"/>
          <w:numId w:val="1"/>
        </w:numPr>
        <w:spacing w:after="0" w:line="256" w:lineRule="auto"/>
        <w:rPr>
          <w:sz w:val="24"/>
          <w:szCs w:val="24"/>
        </w:rPr>
      </w:pPr>
      <w:r w:rsidRPr="00D33304">
        <w:rPr>
          <w:sz w:val="24"/>
          <w:szCs w:val="24"/>
        </w:rPr>
        <w:t xml:space="preserve">N.S.W. Births, Deaths &amp; Marriages </w:t>
      </w:r>
      <w:hyperlink r:id="rId17" w:history="1">
        <w:r>
          <w:rPr>
            <w:rStyle w:val="Hyperlink"/>
          </w:rPr>
          <w:t>Family history search | NSW Government</w:t>
        </w:r>
      </w:hyperlink>
      <w:r>
        <w:t xml:space="preserve"> (QLD &amp; Victoria also obtainable online)</w:t>
      </w:r>
    </w:p>
    <w:p w14:paraId="2DA1033E" w14:textId="77777777" w:rsidR="007B2522" w:rsidRPr="00EF10DB" w:rsidRDefault="007B2522" w:rsidP="007B2522">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8" w:history="1">
        <w:r>
          <w:rPr>
            <w:rStyle w:val="Hyperlink"/>
          </w:rPr>
          <w:t>Heritage | Hornsby Shire Council (nsw.gov.au)</w:t>
        </w:r>
      </w:hyperlink>
    </w:p>
    <w:p w14:paraId="15063812" w14:textId="77777777" w:rsidR="007B2522" w:rsidRDefault="007B2522" w:rsidP="007B2522">
      <w:pPr>
        <w:pStyle w:val="ListParagraph"/>
        <w:numPr>
          <w:ilvl w:val="0"/>
          <w:numId w:val="1"/>
        </w:numPr>
        <w:spacing w:after="0" w:line="256" w:lineRule="auto"/>
        <w:rPr>
          <w:sz w:val="24"/>
          <w:szCs w:val="24"/>
        </w:rPr>
      </w:pPr>
      <w:bookmarkStart w:id="5"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2"/>
      <w:bookmarkEnd w:id="3"/>
      <w:r>
        <w:rPr>
          <w:sz w:val="24"/>
          <w:szCs w:val="24"/>
        </w:rPr>
        <w:t xml:space="preserve"> (from 2005)</w:t>
      </w:r>
    </w:p>
    <w:p w14:paraId="2AA1B626" w14:textId="77777777" w:rsidR="007B2522" w:rsidRDefault="007B2522" w:rsidP="007B2522">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18D59EB5" w14:textId="77777777" w:rsidR="007B2522" w:rsidRPr="005456A1" w:rsidRDefault="007B2522" w:rsidP="007B2522">
      <w:pPr>
        <w:pStyle w:val="ListParagraph"/>
        <w:numPr>
          <w:ilvl w:val="0"/>
          <w:numId w:val="1"/>
        </w:numPr>
        <w:spacing w:after="0" w:line="256" w:lineRule="auto"/>
        <w:rPr>
          <w:sz w:val="24"/>
          <w:szCs w:val="24"/>
        </w:rPr>
      </w:pPr>
      <w:r>
        <w:rPr>
          <w:sz w:val="24"/>
          <w:szCs w:val="24"/>
        </w:rPr>
        <w:t xml:space="preserve">Australian War Museum website </w:t>
      </w:r>
      <w:hyperlink r:id="rId19" w:history="1">
        <w:r>
          <w:rPr>
            <w:rStyle w:val="Hyperlink"/>
          </w:rPr>
          <w:t>Home | Australian War Memorial (awm.gov.au)</w:t>
        </w:r>
      </w:hyperlink>
    </w:p>
    <w:bookmarkEnd w:id="1"/>
    <w:bookmarkEnd w:id="4"/>
    <w:bookmarkEnd w:id="5"/>
    <w:p w14:paraId="5636437E" w14:textId="77777777" w:rsidR="007B2522" w:rsidRDefault="007B2522" w:rsidP="007B2522">
      <w:pPr>
        <w:pStyle w:val="ListParagraph"/>
        <w:spacing w:after="0" w:line="256" w:lineRule="auto"/>
        <w:ind w:left="1080"/>
        <w:rPr>
          <w:sz w:val="24"/>
          <w:szCs w:val="24"/>
        </w:rPr>
      </w:pPr>
    </w:p>
    <w:p w14:paraId="1CF83D78" w14:textId="77777777" w:rsidR="007B2522" w:rsidRPr="004C0BF1" w:rsidRDefault="007B2522" w:rsidP="004C0BF1">
      <w:pPr>
        <w:spacing w:after="0"/>
        <w:rPr>
          <w:sz w:val="24"/>
          <w:szCs w:val="24"/>
        </w:rPr>
      </w:pPr>
    </w:p>
    <w:sectPr w:rsidR="007B2522" w:rsidRPr="004C0BF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14EEC" w14:textId="77777777" w:rsidR="00487281" w:rsidRDefault="00487281" w:rsidP="002C0BEE">
      <w:pPr>
        <w:spacing w:after="0" w:line="240" w:lineRule="auto"/>
      </w:pPr>
      <w:r>
        <w:separator/>
      </w:r>
    </w:p>
  </w:endnote>
  <w:endnote w:type="continuationSeparator" w:id="0">
    <w:p w14:paraId="527D9F02" w14:textId="77777777" w:rsidR="00487281" w:rsidRDefault="00487281" w:rsidP="002C0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475675"/>
      <w:docPartObj>
        <w:docPartGallery w:val="Page Numbers (Bottom of Page)"/>
        <w:docPartUnique/>
      </w:docPartObj>
    </w:sdtPr>
    <w:sdtEndPr>
      <w:rPr>
        <w:noProof/>
      </w:rPr>
    </w:sdtEndPr>
    <w:sdtContent>
      <w:p w14:paraId="0A0FE907" w14:textId="75B6267F" w:rsidR="002C0BEE" w:rsidRDefault="002C0B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DD8856" w14:textId="77777777" w:rsidR="002C0BEE" w:rsidRDefault="002C0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520E4" w14:textId="77777777" w:rsidR="00487281" w:rsidRDefault="00487281" w:rsidP="002C0BEE">
      <w:pPr>
        <w:spacing w:after="0" w:line="240" w:lineRule="auto"/>
      </w:pPr>
      <w:r>
        <w:separator/>
      </w:r>
    </w:p>
  </w:footnote>
  <w:footnote w:type="continuationSeparator" w:id="0">
    <w:p w14:paraId="57D62C12" w14:textId="77777777" w:rsidR="00487281" w:rsidRDefault="00487281" w:rsidP="002C0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46211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14"/>
    <w:rsid w:val="00190108"/>
    <w:rsid w:val="001C72DC"/>
    <w:rsid w:val="0029364A"/>
    <w:rsid w:val="00295DB9"/>
    <w:rsid w:val="002C0BEE"/>
    <w:rsid w:val="00390ED2"/>
    <w:rsid w:val="0044726C"/>
    <w:rsid w:val="00487281"/>
    <w:rsid w:val="004A0125"/>
    <w:rsid w:val="004C0BF1"/>
    <w:rsid w:val="004E761B"/>
    <w:rsid w:val="0068430F"/>
    <w:rsid w:val="00725C14"/>
    <w:rsid w:val="0076309E"/>
    <w:rsid w:val="007B2522"/>
    <w:rsid w:val="008074AF"/>
    <w:rsid w:val="00831D19"/>
    <w:rsid w:val="00992306"/>
    <w:rsid w:val="00B50F39"/>
    <w:rsid w:val="00BB0146"/>
    <w:rsid w:val="00D82FA2"/>
    <w:rsid w:val="00DC3380"/>
    <w:rsid w:val="00ED39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CA24B"/>
  <w15:chartTrackingRefBased/>
  <w15:docId w15:val="{71C77E26-6D74-41AB-B46C-6858F525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BF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BEE"/>
    <w:rPr>
      <w:kern w:val="0"/>
      <w14:ligatures w14:val="none"/>
    </w:rPr>
  </w:style>
  <w:style w:type="paragraph" w:styleId="Footer">
    <w:name w:val="footer"/>
    <w:basedOn w:val="Normal"/>
    <w:link w:val="FooterChar"/>
    <w:uiPriority w:val="99"/>
    <w:unhideWhenUsed/>
    <w:rsid w:val="002C0B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BEE"/>
    <w:rPr>
      <w:kern w:val="0"/>
      <w14:ligatures w14:val="none"/>
    </w:rPr>
  </w:style>
  <w:style w:type="paragraph" w:styleId="ListParagraph">
    <w:name w:val="List Paragraph"/>
    <w:basedOn w:val="Normal"/>
    <w:uiPriority w:val="34"/>
    <w:qFormat/>
    <w:rsid w:val="007B2522"/>
    <w:pPr>
      <w:ind w:left="720"/>
      <w:contextualSpacing/>
    </w:pPr>
  </w:style>
  <w:style w:type="character" w:styleId="Hyperlink">
    <w:name w:val="Hyperlink"/>
    <w:basedOn w:val="DefaultParagraphFont"/>
    <w:uiPriority w:val="99"/>
    <w:semiHidden/>
    <w:unhideWhenUsed/>
    <w:rsid w:val="007B25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hornsby.nsw.gov.au/property/build/heritag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sw.gov.au/family-and-relationships/family-history-search" TargetMode="External"/><Relationship Id="rId2" Type="http://schemas.openxmlformats.org/officeDocument/2006/relationships/styles" Target="styles.xml"/><Relationship Id="rId16" Type="http://schemas.openxmlformats.org/officeDocument/2006/relationships/hyperlink" Target="https://www.ancestry.com.a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rove.nla.gov.au/search/advanced/category/newspapers" TargetMode="External"/><Relationship Id="rId10" Type="http://schemas.openxmlformats.org/officeDocument/2006/relationships/image" Target="media/image4.png"/><Relationship Id="rId19" Type="http://schemas.openxmlformats.org/officeDocument/2006/relationships/hyperlink" Target="https://www.awm.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rchives.cityofsydney.nsw.gov.au/nodes/view/49500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7</cp:revision>
  <dcterms:created xsi:type="dcterms:W3CDTF">2023-10-04T11:52:00Z</dcterms:created>
  <dcterms:modified xsi:type="dcterms:W3CDTF">2023-11-11T08:58:00Z</dcterms:modified>
</cp:coreProperties>
</file>