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05AA" w14:textId="77777777" w:rsidR="004D1CDD" w:rsidRPr="009327D4" w:rsidRDefault="004D1CDD" w:rsidP="004D1CDD">
      <w:pPr>
        <w:spacing w:after="0"/>
        <w:rPr>
          <w:b/>
          <w:bCs/>
          <w:sz w:val="28"/>
          <w:szCs w:val="28"/>
          <w:u w:val="single"/>
        </w:rPr>
      </w:pPr>
      <w:r w:rsidRPr="009327D4">
        <w:rPr>
          <w:b/>
          <w:bCs/>
          <w:sz w:val="28"/>
          <w:szCs w:val="28"/>
          <w:u w:val="single"/>
        </w:rPr>
        <w:t>8 CHELTENHAM ROAD, CHELTENHAM</w:t>
      </w:r>
    </w:p>
    <w:p w14:paraId="6C9836BA" w14:textId="77777777" w:rsidR="004D1CDD" w:rsidRDefault="004D1CDD" w:rsidP="004D1CDD">
      <w:pPr>
        <w:spacing w:after="0"/>
        <w:rPr>
          <w:b/>
          <w:bCs/>
          <w:sz w:val="24"/>
          <w:szCs w:val="24"/>
        </w:rPr>
      </w:pPr>
    </w:p>
    <w:p w14:paraId="267873F5" w14:textId="77777777" w:rsidR="004D1CDD" w:rsidRDefault="004D1CDD" w:rsidP="004D1CDD">
      <w:pPr>
        <w:spacing w:after="0"/>
        <w:rPr>
          <w:b/>
          <w:bCs/>
          <w:sz w:val="24"/>
          <w:szCs w:val="24"/>
        </w:rPr>
      </w:pPr>
      <w:r w:rsidRPr="00BB0E2A">
        <w:rPr>
          <w:b/>
          <w:bCs/>
          <w:noProof/>
          <w:sz w:val="24"/>
          <w:szCs w:val="24"/>
        </w:rPr>
        <w:drawing>
          <wp:inline distT="0" distB="0" distL="0" distR="0" wp14:anchorId="4AC531C0" wp14:editId="0A126480">
            <wp:extent cx="4391638" cy="2743583"/>
            <wp:effectExtent l="0" t="0" r="9525" b="0"/>
            <wp:docPr id="1873609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609129" name=""/>
                    <pic:cNvPicPr/>
                  </pic:nvPicPr>
                  <pic:blipFill>
                    <a:blip r:embed="rId7"/>
                    <a:stretch>
                      <a:fillRect/>
                    </a:stretch>
                  </pic:blipFill>
                  <pic:spPr>
                    <a:xfrm>
                      <a:off x="0" y="0"/>
                      <a:ext cx="4391638" cy="2743583"/>
                    </a:xfrm>
                    <a:prstGeom prst="rect">
                      <a:avLst/>
                    </a:prstGeom>
                  </pic:spPr>
                </pic:pic>
              </a:graphicData>
            </a:graphic>
          </wp:inline>
        </w:drawing>
      </w:r>
    </w:p>
    <w:p w14:paraId="7605578A" w14:textId="10EF3DE9" w:rsidR="004D1CDD" w:rsidRPr="00604BFE" w:rsidRDefault="00604BFE" w:rsidP="004D1CDD">
      <w:pPr>
        <w:spacing w:after="0"/>
        <w:rPr>
          <w:sz w:val="24"/>
          <w:szCs w:val="24"/>
        </w:rPr>
      </w:pPr>
      <w:r w:rsidRPr="00604BFE">
        <w:rPr>
          <w:sz w:val="24"/>
          <w:szCs w:val="24"/>
        </w:rPr>
        <w:t>Lots 138 &amp; 139 DP 12364</w:t>
      </w:r>
    </w:p>
    <w:p w14:paraId="097410A1" w14:textId="77777777" w:rsidR="00604BFE" w:rsidRPr="00604BFE" w:rsidRDefault="00604BFE" w:rsidP="004D1CDD">
      <w:pPr>
        <w:spacing w:after="0"/>
        <w:rPr>
          <w:sz w:val="24"/>
          <w:szCs w:val="24"/>
        </w:rPr>
      </w:pPr>
    </w:p>
    <w:p w14:paraId="45FC4BA8" w14:textId="58022DED" w:rsidR="004D1CDD" w:rsidRDefault="004D1CDD" w:rsidP="004D1CDD">
      <w:pPr>
        <w:spacing w:after="0"/>
        <w:rPr>
          <w:b/>
          <w:bCs/>
          <w:sz w:val="24"/>
          <w:szCs w:val="24"/>
        </w:rPr>
      </w:pPr>
      <w:r>
        <w:rPr>
          <w:b/>
          <w:bCs/>
          <w:sz w:val="24"/>
          <w:szCs w:val="24"/>
        </w:rPr>
        <w:t xml:space="preserve">Hornsby </w:t>
      </w:r>
      <w:r w:rsidR="00C105CD">
        <w:rPr>
          <w:b/>
          <w:bCs/>
          <w:sz w:val="24"/>
          <w:szCs w:val="24"/>
        </w:rPr>
        <w:t xml:space="preserve">Shire </w:t>
      </w:r>
      <w:r>
        <w:rPr>
          <w:b/>
          <w:bCs/>
          <w:sz w:val="24"/>
          <w:szCs w:val="24"/>
        </w:rPr>
        <w:t>Council details</w:t>
      </w:r>
    </w:p>
    <w:p w14:paraId="7AEF560D" w14:textId="77777777" w:rsidR="004D1CDD" w:rsidRDefault="004D1CDD" w:rsidP="004D1CDD">
      <w:pPr>
        <w:spacing w:after="0"/>
        <w:rPr>
          <w:b/>
          <w:bCs/>
          <w:sz w:val="24"/>
          <w:szCs w:val="24"/>
        </w:rPr>
      </w:pPr>
      <w:r>
        <w:rPr>
          <w:b/>
          <w:bCs/>
          <w:sz w:val="24"/>
          <w:szCs w:val="24"/>
        </w:rPr>
        <w:t>Heritage Register: Item No. 271</w:t>
      </w:r>
    </w:p>
    <w:p w14:paraId="2F8805A3" w14:textId="77777777" w:rsidR="0044726C" w:rsidRDefault="0044726C" w:rsidP="004D1CDD">
      <w:pPr>
        <w:spacing w:after="0"/>
        <w:rPr>
          <w:sz w:val="24"/>
          <w:szCs w:val="24"/>
        </w:rPr>
      </w:pPr>
    </w:p>
    <w:p w14:paraId="5FE3A552" w14:textId="77777777" w:rsidR="003D039B" w:rsidRDefault="003D039B" w:rsidP="003D039B">
      <w:pPr>
        <w:spacing w:after="0"/>
        <w:rPr>
          <w:color w:val="000000"/>
          <w:sz w:val="24"/>
          <w:szCs w:val="24"/>
        </w:rPr>
      </w:pPr>
      <w:r>
        <w:rPr>
          <w:color w:val="000000"/>
          <w:sz w:val="24"/>
          <w:szCs w:val="24"/>
        </w:rPr>
        <w:t>Part of Mount Pleasant Estate – Cheltenham 3</w:t>
      </w:r>
      <w:r w:rsidRPr="003E7B32">
        <w:rPr>
          <w:color w:val="000000"/>
          <w:sz w:val="24"/>
          <w:szCs w:val="24"/>
          <w:vertAlign w:val="superscript"/>
        </w:rPr>
        <w:t>rd</w:t>
      </w:r>
      <w:r>
        <w:rPr>
          <w:color w:val="000000"/>
          <w:sz w:val="24"/>
          <w:szCs w:val="24"/>
        </w:rPr>
        <w:t xml:space="preserve"> Subdivision 1924</w:t>
      </w:r>
    </w:p>
    <w:p w14:paraId="0B373472" w14:textId="77777777" w:rsidR="003D039B" w:rsidRDefault="003D039B" w:rsidP="004D1CDD">
      <w:pPr>
        <w:spacing w:after="0"/>
        <w:rPr>
          <w:sz w:val="24"/>
          <w:szCs w:val="24"/>
        </w:rPr>
      </w:pPr>
    </w:p>
    <w:p w14:paraId="42F15414" w14:textId="77777777" w:rsidR="004D1CDD" w:rsidRDefault="004D1CDD" w:rsidP="004D1CDD">
      <w:pPr>
        <w:spacing w:after="0"/>
        <w:rPr>
          <w:sz w:val="24"/>
          <w:szCs w:val="24"/>
        </w:rPr>
      </w:pPr>
      <w:r>
        <w:rPr>
          <w:sz w:val="24"/>
          <w:szCs w:val="24"/>
        </w:rPr>
        <w:t>Large Inter-War Bungalow style single-storey brick house, which forms a pair with No. 8 adjoining.</w:t>
      </w:r>
    </w:p>
    <w:p w14:paraId="77F2A790" w14:textId="77777777" w:rsidR="00943756" w:rsidRPr="00943756" w:rsidRDefault="00943756" w:rsidP="00943756">
      <w:pPr>
        <w:spacing w:after="0"/>
        <w:rPr>
          <w:i/>
          <w:iCs/>
          <w:sz w:val="24"/>
          <w:szCs w:val="24"/>
        </w:rPr>
      </w:pPr>
      <w:bookmarkStart w:id="0" w:name="_Hlk145106330"/>
      <w:r w:rsidRPr="00943756">
        <w:rPr>
          <w:i/>
          <w:iCs/>
          <w:sz w:val="24"/>
          <w:szCs w:val="24"/>
        </w:rPr>
        <w:t>NOTE: Perhaps No. 8 and No. 10 were built</w:t>
      </w:r>
      <w:r>
        <w:rPr>
          <w:i/>
          <w:iCs/>
          <w:sz w:val="24"/>
          <w:szCs w:val="24"/>
        </w:rPr>
        <w:t xml:space="preserve"> </w:t>
      </w:r>
      <w:r w:rsidRPr="00943756">
        <w:rPr>
          <w:i/>
          <w:iCs/>
          <w:sz w:val="24"/>
          <w:szCs w:val="24"/>
        </w:rPr>
        <w:t>as two residences</w:t>
      </w:r>
      <w:r>
        <w:rPr>
          <w:i/>
          <w:iCs/>
          <w:sz w:val="24"/>
          <w:szCs w:val="24"/>
        </w:rPr>
        <w:t xml:space="preserve"> at the same time</w:t>
      </w:r>
      <w:r w:rsidRPr="00943756">
        <w:rPr>
          <w:i/>
          <w:iCs/>
          <w:sz w:val="24"/>
          <w:szCs w:val="24"/>
        </w:rPr>
        <w:t xml:space="preserve"> to accommodate separately the various members of the Whitney family, with the postal address as No. 10 up to the time that it was sold, or leased, to the Joyce family about 1940, then two separate addresses were used.</w:t>
      </w:r>
    </w:p>
    <w:bookmarkEnd w:id="0"/>
    <w:p w14:paraId="04A59D27" w14:textId="77777777" w:rsidR="004D1CDD" w:rsidRDefault="004D1CDD" w:rsidP="004D1CDD">
      <w:pPr>
        <w:spacing w:after="0"/>
        <w:rPr>
          <w:sz w:val="24"/>
          <w:szCs w:val="24"/>
        </w:rPr>
      </w:pPr>
    </w:p>
    <w:p w14:paraId="3E2C491C" w14:textId="6794509E" w:rsidR="006D7B3E" w:rsidRPr="006D7B3E" w:rsidRDefault="006D7B3E" w:rsidP="004D1CDD">
      <w:pPr>
        <w:spacing w:after="0"/>
        <w:rPr>
          <w:sz w:val="24"/>
          <w:szCs w:val="24"/>
          <w:highlight w:val="yellow"/>
        </w:rPr>
      </w:pPr>
      <w:r w:rsidRPr="006D7B3E">
        <w:rPr>
          <w:sz w:val="24"/>
          <w:szCs w:val="24"/>
          <w:highlight w:val="yellow"/>
        </w:rPr>
        <w:t>Sands Directories 1927-1932/3 A. H. Whitney</w:t>
      </w:r>
    </w:p>
    <w:p w14:paraId="6968A87B" w14:textId="2AFAA2D4" w:rsidR="006D7B3E" w:rsidRDefault="006D7B3E" w:rsidP="004D1CDD">
      <w:pPr>
        <w:spacing w:after="0"/>
        <w:rPr>
          <w:sz w:val="24"/>
          <w:szCs w:val="24"/>
        </w:rPr>
      </w:pPr>
      <w:r w:rsidRPr="006D7B3E">
        <w:rPr>
          <w:sz w:val="24"/>
          <w:szCs w:val="24"/>
          <w:highlight w:val="yellow"/>
        </w:rPr>
        <w:t>Electoral Roll 1933: Athelstone Whitney No. 10</w:t>
      </w:r>
    </w:p>
    <w:p w14:paraId="3AA23E0B" w14:textId="77777777" w:rsidR="006D7B3E" w:rsidRDefault="006D7B3E" w:rsidP="004D1CDD">
      <w:pPr>
        <w:spacing w:after="0"/>
        <w:rPr>
          <w:sz w:val="24"/>
          <w:szCs w:val="24"/>
        </w:rPr>
      </w:pPr>
    </w:p>
    <w:p w14:paraId="67857FE4" w14:textId="77777777" w:rsidR="004D1CDD" w:rsidRDefault="004D1CDD" w:rsidP="004D1CDD">
      <w:pPr>
        <w:spacing w:after="0"/>
        <w:rPr>
          <w:sz w:val="24"/>
          <w:szCs w:val="24"/>
        </w:rPr>
      </w:pPr>
      <w:r>
        <w:rPr>
          <w:sz w:val="24"/>
          <w:szCs w:val="24"/>
        </w:rPr>
        <w:t xml:space="preserve">Built c.1925 for </w:t>
      </w:r>
      <w:proofErr w:type="spellStart"/>
      <w:r>
        <w:rPr>
          <w:sz w:val="24"/>
          <w:szCs w:val="24"/>
        </w:rPr>
        <w:t>Athelstane</w:t>
      </w:r>
      <w:proofErr w:type="spellEnd"/>
      <w:r>
        <w:rPr>
          <w:sz w:val="24"/>
          <w:szCs w:val="24"/>
        </w:rPr>
        <w:t xml:space="preserve"> Hubert Whitney, solicitor.</w:t>
      </w:r>
    </w:p>
    <w:p w14:paraId="105D7AA7" w14:textId="1D3032FB" w:rsidR="004D1CDD" w:rsidRDefault="004D1CDD" w:rsidP="004D1CDD">
      <w:pPr>
        <w:spacing w:after="0"/>
        <w:rPr>
          <w:i/>
          <w:iCs/>
          <w:sz w:val="24"/>
          <w:szCs w:val="24"/>
        </w:rPr>
      </w:pPr>
      <w:r w:rsidRPr="004D1CDD">
        <w:rPr>
          <w:i/>
          <w:iCs/>
          <w:sz w:val="24"/>
          <w:szCs w:val="24"/>
        </w:rPr>
        <w:t>[</w:t>
      </w:r>
      <w:proofErr w:type="spellStart"/>
      <w:r w:rsidRPr="004D1CDD">
        <w:rPr>
          <w:i/>
          <w:iCs/>
          <w:sz w:val="24"/>
          <w:szCs w:val="24"/>
        </w:rPr>
        <w:t>Athelstane</w:t>
      </w:r>
      <w:proofErr w:type="spellEnd"/>
      <w:r w:rsidRPr="004D1CDD">
        <w:rPr>
          <w:i/>
          <w:iCs/>
          <w:sz w:val="24"/>
          <w:szCs w:val="24"/>
        </w:rPr>
        <w:t xml:space="preserve"> and his two unmarried sisters were previously living at No.10 Cheltenham-road, Cheltenham.]</w:t>
      </w:r>
    </w:p>
    <w:p w14:paraId="42F46CB8" w14:textId="77777777" w:rsidR="004D1CDD" w:rsidRDefault="004D1CDD" w:rsidP="004D1CDD">
      <w:pPr>
        <w:spacing w:after="0"/>
        <w:rPr>
          <w:sz w:val="24"/>
          <w:szCs w:val="24"/>
        </w:rPr>
      </w:pPr>
    </w:p>
    <w:p w14:paraId="08660D72" w14:textId="41A0AEF8" w:rsidR="004D1CDD" w:rsidRPr="00BC4A69" w:rsidRDefault="004D1CDD" w:rsidP="004D1CDD">
      <w:pPr>
        <w:spacing w:after="0"/>
        <w:rPr>
          <w:rFonts w:cstheme="minorHAnsi"/>
          <w:sz w:val="24"/>
          <w:szCs w:val="24"/>
        </w:rPr>
      </w:pPr>
      <w:r>
        <w:rPr>
          <w:sz w:val="24"/>
          <w:szCs w:val="24"/>
        </w:rPr>
        <w:t xml:space="preserve">The 1943 Electoral Roll lists </w:t>
      </w:r>
      <w:r w:rsidRPr="00BC4A69">
        <w:rPr>
          <w:rFonts w:cstheme="minorHAnsi"/>
          <w:sz w:val="24"/>
          <w:szCs w:val="24"/>
        </w:rPr>
        <w:t>Athelstone Hubert Whitney (solicitor), Beatrice Eleanor Whitney</w:t>
      </w:r>
      <w:r>
        <w:rPr>
          <w:rFonts w:cstheme="minorHAnsi"/>
          <w:sz w:val="24"/>
          <w:szCs w:val="24"/>
        </w:rPr>
        <w:t xml:space="preserve"> and</w:t>
      </w:r>
      <w:r w:rsidRPr="00BC4A69">
        <w:rPr>
          <w:rFonts w:cstheme="minorHAnsi"/>
          <w:sz w:val="24"/>
          <w:szCs w:val="24"/>
        </w:rPr>
        <w:t xml:space="preserve"> Elizabeth </w:t>
      </w:r>
      <w:r>
        <w:rPr>
          <w:rFonts w:cstheme="minorHAnsi"/>
          <w:sz w:val="24"/>
          <w:szCs w:val="24"/>
        </w:rPr>
        <w:t>Martha ‘</w:t>
      </w:r>
      <w:r w:rsidRPr="00BC4A69">
        <w:rPr>
          <w:rFonts w:cstheme="minorHAnsi"/>
          <w:sz w:val="24"/>
          <w:szCs w:val="24"/>
        </w:rPr>
        <w:t>Lily</w:t>
      </w:r>
      <w:r>
        <w:rPr>
          <w:rFonts w:cstheme="minorHAnsi"/>
          <w:sz w:val="24"/>
          <w:szCs w:val="24"/>
        </w:rPr>
        <w:t>’</w:t>
      </w:r>
      <w:r w:rsidRPr="00BC4A69">
        <w:rPr>
          <w:rFonts w:cstheme="minorHAnsi"/>
          <w:sz w:val="24"/>
          <w:szCs w:val="24"/>
        </w:rPr>
        <w:t xml:space="preserve"> Whitney </w:t>
      </w:r>
      <w:r>
        <w:rPr>
          <w:rFonts w:cstheme="minorHAnsi"/>
          <w:sz w:val="24"/>
          <w:szCs w:val="24"/>
        </w:rPr>
        <w:t>as living at</w:t>
      </w:r>
      <w:r w:rsidRPr="00BC4A69">
        <w:rPr>
          <w:rFonts w:cstheme="minorHAnsi"/>
          <w:sz w:val="24"/>
          <w:szCs w:val="24"/>
        </w:rPr>
        <w:t xml:space="preserve"> 8 Cheltenham-road, Cheltenham</w:t>
      </w:r>
    </w:p>
    <w:p w14:paraId="14C7B920" w14:textId="4E1E95BF" w:rsidR="004D1CDD" w:rsidRDefault="004D1CDD" w:rsidP="004D1CDD">
      <w:pPr>
        <w:spacing w:after="0"/>
        <w:rPr>
          <w:sz w:val="24"/>
          <w:szCs w:val="24"/>
        </w:rPr>
      </w:pPr>
    </w:p>
    <w:p w14:paraId="5F41BBF7" w14:textId="4ECFEB4F" w:rsidR="004D1CDD" w:rsidRDefault="004D1CDD" w:rsidP="004D1CDD">
      <w:pPr>
        <w:spacing w:after="0"/>
        <w:rPr>
          <w:sz w:val="24"/>
          <w:szCs w:val="24"/>
        </w:rPr>
      </w:pPr>
      <w:r>
        <w:rPr>
          <w:sz w:val="24"/>
          <w:szCs w:val="24"/>
        </w:rPr>
        <w:t xml:space="preserve">In 1944 </w:t>
      </w:r>
      <w:proofErr w:type="spellStart"/>
      <w:r>
        <w:rPr>
          <w:sz w:val="24"/>
          <w:szCs w:val="24"/>
        </w:rPr>
        <w:t>Athelstane</w:t>
      </w:r>
      <w:proofErr w:type="spellEnd"/>
      <w:r>
        <w:rPr>
          <w:sz w:val="24"/>
          <w:szCs w:val="24"/>
        </w:rPr>
        <w:t xml:space="preserve"> died at his Cheltenham residence, and in 1953 Elizabeth Martha (‘Lily’) Whitney </w:t>
      </w:r>
      <w:r w:rsidR="00402906">
        <w:rPr>
          <w:sz w:val="24"/>
          <w:szCs w:val="24"/>
        </w:rPr>
        <w:t xml:space="preserve">also </w:t>
      </w:r>
      <w:r>
        <w:rPr>
          <w:sz w:val="24"/>
          <w:szCs w:val="24"/>
        </w:rPr>
        <w:t>died there.</w:t>
      </w:r>
    </w:p>
    <w:p w14:paraId="270BCF5E" w14:textId="77777777" w:rsidR="004D1CDD" w:rsidRDefault="004D1CDD" w:rsidP="004D1CDD">
      <w:pPr>
        <w:spacing w:after="0"/>
        <w:rPr>
          <w:sz w:val="24"/>
          <w:szCs w:val="24"/>
        </w:rPr>
      </w:pPr>
    </w:p>
    <w:p w14:paraId="5C561E37" w14:textId="0BFF7FC0" w:rsidR="00402906" w:rsidRPr="00402906" w:rsidRDefault="00402906" w:rsidP="00402906">
      <w:pPr>
        <w:spacing w:after="0"/>
        <w:rPr>
          <w:b/>
          <w:bCs/>
          <w:sz w:val="24"/>
          <w:szCs w:val="24"/>
        </w:rPr>
      </w:pPr>
      <w:bookmarkStart w:id="1" w:name="_Hlk141821099"/>
      <w:r w:rsidRPr="00413A72">
        <w:rPr>
          <w:b/>
          <w:bCs/>
          <w:sz w:val="24"/>
          <w:szCs w:val="24"/>
        </w:rPr>
        <w:t>Bibliography:</w:t>
      </w:r>
      <w:r>
        <w:rPr>
          <w:b/>
          <w:bCs/>
          <w:sz w:val="24"/>
          <w:szCs w:val="24"/>
        </w:rPr>
        <w:t xml:space="preserve"> none</w:t>
      </w:r>
    </w:p>
    <w:p w14:paraId="6ED20011" w14:textId="77777777" w:rsidR="00402906" w:rsidRDefault="00402906" w:rsidP="00402906">
      <w:pPr>
        <w:spacing w:after="0"/>
        <w:rPr>
          <w:sz w:val="24"/>
          <w:szCs w:val="24"/>
        </w:rPr>
      </w:pPr>
    </w:p>
    <w:p w14:paraId="09596F16" w14:textId="77777777" w:rsidR="00402906" w:rsidRDefault="00402906" w:rsidP="00402906">
      <w:pPr>
        <w:spacing w:after="0"/>
        <w:rPr>
          <w:b/>
          <w:bCs/>
          <w:sz w:val="24"/>
          <w:szCs w:val="24"/>
        </w:rPr>
      </w:pPr>
      <w:bookmarkStart w:id="2" w:name="_Hlk142068877"/>
      <w:r>
        <w:rPr>
          <w:b/>
          <w:bCs/>
          <w:sz w:val="24"/>
          <w:szCs w:val="24"/>
        </w:rPr>
        <w:t>Resources available (varies):</w:t>
      </w:r>
    </w:p>
    <w:p w14:paraId="4707497A" w14:textId="77777777" w:rsidR="00402906" w:rsidRDefault="00402906" w:rsidP="00402906">
      <w:pPr>
        <w:pStyle w:val="ListParagraph"/>
        <w:numPr>
          <w:ilvl w:val="0"/>
          <w:numId w:val="1"/>
        </w:numPr>
        <w:spacing w:after="0" w:line="256" w:lineRule="auto"/>
        <w:rPr>
          <w:sz w:val="24"/>
          <w:szCs w:val="24"/>
        </w:rPr>
      </w:pPr>
      <w:bookmarkStart w:id="3" w:name="_Hlk142068807"/>
      <w:bookmarkStart w:id="4" w:name="_Hlk142068346"/>
      <w:r>
        <w:rPr>
          <w:sz w:val="24"/>
          <w:szCs w:val="24"/>
        </w:rPr>
        <w:t xml:space="preserve">Sands Directories 1858-1933 City of Sydney </w:t>
      </w:r>
      <w:hyperlink r:id="rId8" w:history="1">
        <w:r>
          <w:rPr>
            <w:rStyle w:val="Hyperlink"/>
            <w:sz w:val="24"/>
            <w:szCs w:val="24"/>
          </w:rPr>
          <w:t>Sands Postal Directory | City of Sydney Archives (nsw.gov.au)</w:t>
        </w:r>
      </w:hyperlink>
    </w:p>
    <w:p w14:paraId="7D9AA6C8" w14:textId="77777777" w:rsidR="00402906" w:rsidRDefault="00402906" w:rsidP="00402906">
      <w:pPr>
        <w:pStyle w:val="ListParagraph"/>
        <w:numPr>
          <w:ilvl w:val="0"/>
          <w:numId w:val="1"/>
        </w:numPr>
        <w:spacing w:after="0" w:line="256" w:lineRule="auto"/>
        <w:rPr>
          <w:sz w:val="24"/>
          <w:szCs w:val="24"/>
        </w:rPr>
      </w:pPr>
      <w:r>
        <w:rPr>
          <w:sz w:val="24"/>
          <w:szCs w:val="24"/>
        </w:rPr>
        <w:t xml:space="preserve">Newspaper articles – TROVE - </w:t>
      </w:r>
      <w:hyperlink r:id="rId9" w:history="1">
        <w:r>
          <w:rPr>
            <w:rStyle w:val="Hyperlink"/>
            <w:sz w:val="24"/>
            <w:szCs w:val="24"/>
          </w:rPr>
          <w:t>Search - Trove (nla.gov.au)</w:t>
        </w:r>
      </w:hyperlink>
    </w:p>
    <w:p w14:paraId="30FD4237" w14:textId="77777777" w:rsidR="00402906" w:rsidRDefault="00402906" w:rsidP="00402906">
      <w:pPr>
        <w:pStyle w:val="ListParagraph"/>
        <w:numPr>
          <w:ilvl w:val="0"/>
          <w:numId w:val="1"/>
        </w:numPr>
        <w:spacing w:after="0" w:line="256" w:lineRule="auto"/>
        <w:rPr>
          <w:sz w:val="24"/>
          <w:szCs w:val="24"/>
        </w:rPr>
      </w:pPr>
      <w:r>
        <w:rPr>
          <w:sz w:val="24"/>
          <w:szCs w:val="24"/>
        </w:rPr>
        <w:t xml:space="preserve">Ancestry.com (subscription only) </w:t>
      </w:r>
      <w:hyperlink r:id="rId10" w:history="1">
        <w:r>
          <w:rPr>
            <w:rStyle w:val="Hyperlink"/>
          </w:rPr>
          <w:t xml:space="preserve">Genealogy, Family </w:t>
        </w:r>
        <w:proofErr w:type="gramStart"/>
        <w:r>
          <w:rPr>
            <w:rStyle w:val="Hyperlink"/>
          </w:rPr>
          <w:t>Trees</w:t>
        </w:r>
        <w:proofErr w:type="gramEnd"/>
        <w:r>
          <w:rPr>
            <w:rStyle w:val="Hyperlink"/>
          </w:rPr>
          <w:t xml:space="preserve"> and Family History Records online - Ancestry.com</w:t>
        </w:r>
      </w:hyperlink>
      <w:r>
        <w:t xml:space="preserve"> </w:t>
      </w:r>
      <w:r>
        <w:rPr>
          <w:sz w:val="24"/>
          <w:szCs w:val="24"/>
        </w:rPr>
        <w:t>– Sands Directories, Electoral Rolls, Family photos (Public Member photos), Census lists, marriage details, + miscellaneous</w:t>
      </w:r>
    </w:p>
    <w:p w14:paraId="7EE1FFAF" w14:textId="77777777" w:rsidR="00402906" w:rsidRPr="00EF10DB" w:rsidRDefault="00402906" w:rsidP="00402906">
      <w:pPr>
        <w:pStyle w:val="ListParagraph"/>
        <w:numPr>
          <w:ilvl w:val="0"/>
          <w:numId w:val="1"/>
        </w:numPr>
        <w:spacing w:after="0" w:line="256" w:lineRule="auto"/>
        <w:rPr>
          <w:sz w:val="24"/>
          <w:szCs w:val="24"/>
        </w:rPr>
      </w:pPr>
      <w:r w:rsidRPr="00D33304">
        <w:rPr>
          <w:sz w:val="24"/>
          <w:szCs w:val="24"/>
        </w:rPr>
        <w:t xml:space="preserve">N.S.W. Births, Deaths &amp; Marriages </w:t>
      </w:r>
      <w:hyperlink r:id="rId11" w:history="1">
        <w:r>
          <w:rPr>
            <w:rStyle w:val="Hyperlink"/>
          </w:rPr>
          <w:t>Family history search | NSW Government</w:t>
        </w:r>
      </w:hyperlink>
      <w:r>
        <w:t xml:space="preserve"> (QLD &amp; Victoria also obtainable online)</w:t>
      </w:r>
    </w:p>
    <w:p w14:paraId="3F1AD642" w14:textId="77777777" w:rsidR="00402906" w:rsidRPr="00EF10DB" w:rsidRDefault="00402906" w:rsidP="00402906">
      <w:pPr>
        <w:pStyle w:val="ListParagraph"/>
        <w:numPr>
          <w:ilvl w:val="0"/>
          <w:numId w:val="1"/>
        </w:numPr>
        <w:spacing w:after="0" w:line="256" w:lineRule="auto"/>
        <w:rPr>
          <w:b/>
          <w:bCs/>
          <w:sz w:val="24"/>
          <w:szCs w:val="24"/>
        </w:rPr>
      </w:pPr>
      <w:r w:rsidRPr="00EF10DB">
        <w:rPr>
          <w:sz w:val="24"/>
          <w:szCs w:val="24"/>
        </w:rPr>
        <w:t xml:space="preserve">House photos and information via Hornsby Shire Council website </w:t>
      </w:r>
      <w:r>
        <w:t xml:space="preserve">for Property Search and Heritage Register </w:t>
      </w:r>
      <w:hyperlink r:id="rId12" w:history="1">
        <w:r>
          <w:rPr>
            <w:rStyle w:val="Hyperlink"/>
          </w:rPr>
          <w:t>Heritage | Hornsby Shire Council (nsw.gov.au)</w:t>
        </w:r>
      </w:hyperlink>
    </w:p>
    <w:p w14:paraId="039A7B38" w14:textId="77777777" w:rsidR="00402906" w:rsidRDefault="00402906" w:rsidP="00402906">
      <w:pPr>
        <w:pStyle w:val="ListParagraph"/>
        <w:numPr>
          <w:ilvl w:val="0"/>
          <w:numId w:val="1"/>
        </w:numPr>
        <w:spacing w:after="0" w:line="256" w:lineRule="auto"/>
        <w:rPr>
          <w:sz w:val="24"/>
          <w:szCs w:val="24"/>
        </w:rPr>
      </w:pPr>
      <w:bookmarkStart w:id="5" w:name="_Hlk142068550"/>
      <w:r w:rsidRPr="00D33304">
        <w:rPr>
          <w:sz w:val="24"/>
          <w:szCs w:val="24"/>
        </w:rPr>
        <w:t xml:space="preserve">House photos </w:t>
      </w:r>
      <w:r>
        <w:rPr>
          <w:sz w:val="24"/>
          <w:szCs w:val="24"/>
        </w:rPr>
        <w:t xml:space="preserve">and associated information </w:t>
      </w:r>
      <w:r w:rsidRPr="00D33304">
        <w:rPr>
          <w:sz w:val="24"/>
          <w:szCs w:val="24"/>
        </w:rPr>
        <w:t>via Internet search on address</w:t>
      </w:r>
      <w:r>
        <w:rPr>
          <w:sz w:val="24"/>
          <w:szCs w:val="24"/>
        </w:rPr>
        <w:t xml:space="preserve"> via Real Estate websites</w:t>
      </w:r>
      <w:bookmarkEnd w:id="2"/>
      <w:bookmarkEnd w:id="3"/>
      <w:r>
        <w:rPr>
          <w:sz w:val="24"/>
          <w:szCs w:val="24"/>
        </w:rPr>
        <w:t xml:space="preserve"> (from 2005)</w:t>
      </w:r>
    </w:p>
    <w:p w14:paraId="5875D3A2" w14:textId="77777777" w:rsidR="00402906" w:rsidRDefault="00402906" w:rsidP="00402906">
      <w:pPr>
        <w:pStyle w:val="ListParagraph"/>
        <w:numPr>
          <w:ilvl w:val="0"/>
          <w:numId w:val="1"/>
        </w:numPr>
        <w:spacing w:after="0" w:line="256" w:lineRule="auto"/>
        <w:rPr>
          <w:sz w:val="24"/>
          <w:szCs w:val="24"/>
        </w:rPr>
      </w:pPr>
      <w:r>
        <w:rPr>
          <w:sz w:val="24"/>
          <w:szCs w:val="24"/>
        </w:rPr>
        <w:t xml:space="preserve"> “Beecroft and Cheltenham Heritage Walks” - Beecroft-Cheltenham History Group Inc. 2004 book (1</w:t>
      </w:r>
      <w:r w:rsidRPr="009B2583">
        <w:rPr>
          <w:sz w:val="24"/>
          <w:szCs w:val="24"/>
          <w:vertAlign w:val="superscript"/>
        </w:rPr>
        <w:t>st</w:t>
      </w:r>
      <w:r>
        <w:rPr>
          <w:sz w:val="24"/>
          <w:szCs w:val="24"/>
        </w:rPr>
        <w:t xml:space="preserve"> edition)</w:t>
      </w:r>
    </w:p>
    <w:p w14:paraId="3B44C1D9" w14:textId="77777777" w:rsidR="00402906" w:rsidRPr="005456A1" w:rsidRDefault="00402906" w:rsidP="00402906">
      <w:pPr>
        <w:pStyle w:val="ListParagraph"/>
        <w:numPr>
          <w:ilvl w:val="0"/>
          <w:numId w:val="1"/>
        </w:numPr>
        <w:spacing w:after="0" w:line="256" w:lineRule="auto"/>
        <w:rPr>
          <w:sz w:val="24"/>
          <w:szCs w:val="24"/>
        </w:rPr>
      </w:pPr>
      <w:r>
        <w:rPr>
          <w:sz w:val="24"/>
          <w:szCs w:val="24"/>
        </w:rPr>
        <w:t xml:space="preserve">Australian War Museum website </w:t>
      </w:r>
      <w:hyperlink r:id="rId13" w:history="1">
        <w:r>
          <w:rPr>
            <w:rStyle w:val="Hyperlink"/>
          </w:rPr>
          <w:t>Home | Australian War Memorial (awm.gov.au)</w:t>
        </w:r>
      </w:hyperlink>
    </w:p>
    <w:bookmarkEnd w:id="1"/>
    <w:bookmarkEnd w:id="4"/>
    <w:bookmarkEnd w:id="5"/>
    <w:p w14:paraId="57CD6D0F" w14:textId="77777777" w:rsidR="00402906" w:rsidRDefault="00402906" w:rsidP="00402906">
      <w:pPr>
        <w:pStyle w:val="ListParagraph"/>
        <w:spacing w:after="0" w:line="256" w:lineRule="auto"/>
        <w:ind w:left="1080"/>
        <w:rPr>
          <w:sz w:val="24"/>
          <w:szCs w:val="24"/>
        </w:rPr>
      </w:pPr>
    </w:p>
    <w:p w14:paraId="52AA81CE" w14:textId="77777777" w:rsidR="00402906" w:rsidRPr="004D1CDD" w:rsidRDefault="00402906" w:rsidP="004D1CDD">
      <w:pPr>
        <w:spacing w:after="0"/>
        <w:rPr>
          <w:sz w:val="24"/>
          <w:szCs w:val="24"/>
        </w:rPr>
      </w:pPr>
    </w:p>
    <w:sectPr w:rsidR="00402906" w:rsidRPr="004D1CD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6A708" w14:textId="77777777" w:rsidR="00C51C7A" w:rsidRDefault="00C51C7A" w:rsidP="00943756">
      <w:pPr>
        <w:spacing w:after="0" w:line="240" w:lineRule="auto"/>
      </w:pPr>
      <w:r>
        <w:separator/>
      </w:r>
    </w:p>
  </w:endnote>
  <w:endnote w:type="continuationSeparator" w:id="0">
    <w:p w14:paraId="59C2D655" w14:textId="77777777" w:rsidR="00C51C7A" w:rsidRDefault="00C51C7A" w:rsidP="0094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290477"/>
      <w:docPartObj>
        <w:docPartGallery w:val="Page Numbers (Bottom of Page)"/>
        <w:docPartUnique/>
      </w:docPartObj>
    </w:sdtPr>
    <w:sdtEndPr>
      <w:rPr>
        <w:noProof/>
      </w:rPr>
    </w:sdtEndPr>
    <w:sdtContent>
      <w:p w14:paraId="4BC834BD" w14:textId="07664525" w:rsidR="00943756" w:rsidRDefault="009437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F5B427" w14:textId="77777777" w:rsidR="00943756" w:rsidRDefault="00943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1517" w14:textId="77777777" w:rsidR="00C51C7A" w:rsidRDefault="00C51C7A" w:rsidP="00943756">
      <w:pPr>
        <w:spacing w:after="0" w:line="240" w:lineRule="auto"/>
      </w:pPr>
      <w:r>
        <w:separator/>
      </w:r>
    </w:p>
  </w:footnote>
  <w:footnote w:type="continuationSeparator" w:id="0">
    <w:p w14:paraId="49632BA0" w14:textId="77777777" w:rsidR="00C51C7A" w:rsidRDefault="00C51C7A" w:rsidP="00943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20E92"/>
    <w:multiLevelType w:val="hybridMultilevel"/>
    <w:tmpl w:val="42C035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12835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D6"/>
    <w:rsid w:val="000C2610"/>
    <w:rsid w:val="003D039B"/>
    <w:rsid w:val="00402906"/>
    <w:rsid w:val="0044726C"/>
    <w:rsid w:val="004C77D6"/>
    <w:rsid w:val="004D1CDD"/>
    <w:rsid w:val="00604BFE"/>
    <w:rsid w:val="006D7B3E"/>
    <w:rsid w:val="00800542"/>
    <w:rsid w:val="008074AF"/>
    <w:rsid w:val="00943756"/>
    <w:rsid w:val="00C105CD"/>
    <w:rsid w:val="00C463BF"/>
    <w:rsid w:val="00C51C7A"/>
    <w:rsid w:val="00D96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88F5"/>
  <w15:chartTrackingRefBased/>
  <w15:docId w15:val="{3C253D11-539C-42E8-B134-8E720415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CD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906"/>
    <w:pPr>
      <w:ind w:left="720"/>
      <w:contextualSpacing/>
    </w:pPr>
  </w:style>
  <w:style w:type="character" w:styleId="Hyperlink">
    <w:name w:val="Hyperlink"/>
    <w:basedOn w:val="DefaultParagraphFont"/>
    <w:uiPriority w:val="99"/>
    <w:semiHidden/>
    <w:unhideWhenUsed/>
    <w:rsid w:val="00402906"/>
    <w:rPr>
      <w:color w:val="0000FF"/>
      <w:u w:val="single"/>
    </w:rPr>
  </w:style>
  <w:style w:type="paragraph" w:styleId="Header">
    <w:name w:val="header"/>
    <w:basedOn w:val="Normal"/>
    <w:link w:val="HeaderChar"/>
    <w:uiPriority w:val="99"/>
    <w:unhideWhenUsed/>
    <w:rsid w:val="00943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756"/>
    <w:rPr>
      <w:kern w:val="0"/>
      <w14:ligatures w14:val="none"/>
    </w:rPr>
  </w:style>
  <w:style w:type="paragraph" w:styleId="Footer">
    <w:name w:val="footer"/>
    <w:basedOn w:val="Normal"/>
    <w:link w:val="FooterChar"/>
    <w:uiPriority w:val="99"/>
    <w:unhideWhenUsed/>
    <w:rsid w:val="00943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75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s.cityofsydney.nsw.gov.au/nodes/view/495003" TargetMode="External"/><Relationship Id="rId13" Type="http://schemas.openxmlformats.org/officeDocument/2006/relationships/hyperlink" Target="https://www.awm.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ornsby.nsw.gov.au/property/build/herita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w.gov.au/family-and-relationships/family-history-sear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ncestry.com.au/" TargetMode="External"/><Relationship Id="rId4" Type="http://schemas.openxmlformats.org/officeDocument/2006/relationships/webSettings" Target="webSettings.xml"/><Relationship Id="rId9" Type="http://schemas.openxmlformats.org/officeDocument/2006/relationships/hyperlink" Target="https://trove.nla.gov.au/search/advanced/category/newspap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6</cp:revision>
  <dcterms:created xsi:type="dcterms:W3CDTF">2023-09-08T12:32:00Z</dcterms:created>
  <dcterms:modified xsi:type="dcterms:W3CDTF">2023-10-19T02:58:00Z</dcterms:modified>
</cp:coreProperties>
</file>